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7" w:type="dxa"/>
        <w:tblInd w:w="-459" w:type="dxa"/>
        <w:tblLook w:val="01E0" w:firstRow="1" w:lastRow="1" w:firstColumn="1" w:lastColumn="1" w:noHBand="0" w:noVBand="0"/>
      </w:tblPr>
      <w:tblGrid>
        <w:gridCol w:w="4407"/>
        <w:gridCol w:w="5760"/>
      </w:tblGrid>
      <w:tr w:rsidR="005B513E" w:rsidRPr="001807A8" w:rsidTr="005C0AC2">
        <w:tc>
          <w:tcPr>
            <w:tcW w:w="4407" w:type="dxa"/>
            <w:shd w:val="clear" w:color="auto" w:fill="auto"/>
          </w:tcPr>
          <w:p w:rsidR="005B513E" w:rsidRPr="001807A8" w:rsidRDefault="005B513E" w:rsidP="005C0AC2">
            <w:pPr>
              <w:keepNext/>
              <w:keepLines/>
              <w:contextualSpacing/>
              <w:jc w:val="center"/>
              <w:rPr>
                <w:rFonts w:eastAsia="Georgia"/>
                <w:sz w:val="26"/>
                <w:szCs w:val="26"/>
              </w:rPr>
            </w:pPr>
            <w:r>
              <w:rPr>
                <w:rFonts w:eastAsia="Georgia"/>
                <w:sz w:val="26"/>
                <w:szCs w:val="26"/>
              </w:rPr>
              <w:t xml:space="preserve">UBND </w:t>
            </w:r>
            <w:r w:rsidR="00FA2BDD">
              <w:rPr>
                <w:rFonts w:eastAsia="Georgia"/>
                <w:sz w:val="26"/>
                <w:szCs w:val="26"/>
              </w:rPr>
              <w:t>XÃ</w:t>
            </w:r>
            <w:r w:rsidRPr="001807A8">
              <w:rPr>
                <w:rFonts w:eastAsia="Georgia"/>
                <w:sz w:val="26"/>
                <w:szCs w:val="26"/>
              </w:rPr>
              <w:t xml:space="preserve"> VĨNH </w:t>
            </w:r>
            <w:r w:rsidR="00FA2BDD">
              <w:rPr>
                <w:rFonts w:eastAsia="Georgia"/>
                <w:sz w:val="26"/>
                <w:szCs w:val="26"/>
              </w:rPr>
              <w:t>PHONG</w:t>
            </w:r>
          </w:p>
          <w:p w:rsidR="005B513E" w:rsidRPr="001807A8" w:rsidRDefault="005B513E" w:rsidP="005C0AC2">
            <w:pPr>
              <w:keepNext/>
              <w:keepLines/>
              <w:ind w:firstLine="34"/>
              <w:contextualSpacing/>
              <w:jc w:val="center"/>
              <w:rPr>
                <w:rFonts w:eastAsia="Georgia"/>
                <w:b/>
                <w:sz w:val="26"/>
                <w:szCs w:val="26"/>
              </w:rPr>
            </w:pPr>
            <w:r w:rsidRPr="001807A8">
              <w:rPr>
                <w:rFonts w:eastAsia="Georgia"/>
                <w:b/>
                <w:sz w:val="26"/>
                <w:szCs w:val="26"/>
              </w:rPr>
              <w:t>TRƯỜNG TH VĨNH PHONG 3</w:t>
            </w:r>
          </w:p>
          <w:p w:rsidR="005B513E" w:rsidRPr="001807A8" w:rsidRDefault="005B513E" w:rsidP="005C0AC2">
            <w:pPr>
              <w:keepNext/>
              <w:keepLines/>
              <w:contextualSpacing/>
              <w:jc w:val="center"/>
              <w:rPr>
                <w:rFonts w:eastAsia="Georgia"/>
                <w:sz w:val="26"/>
                <w:szCs w:val="26"/>
              </w:rPr>
            </w:pPr>
            <w:r w:rsidRPr="001807A8">
              <w:rPr>
                <w:rFonts w:eastAsia="Georgia"/>
                <w:noProof/>
                <w:sz w:val="26"/>
                <w:szCs w:val="26"/>
              </w:rPr>
              <mc:AlternateContent>
                <mc:Choice Requires="wps">
                  <w:drawing>
                    <wp:anchor distT="0" distB="0" distL="114300" distR="114300" simplePos="0" relativeHeight="251656704" behindDoc="0" locked="0" layoutInCell="1" allowOverlap="1">
                      <wp:simplePos x="0" y="0"/>
                      <wp:positionH relativeFrom="column">
                        <wp:posOffset>970915</wp:posOffset>
                      </wp:positionH>
                      <wp:positionV relativeFrom="paragraph">
                        <wp:posOffset>29845</wp:posOffset>
                      </wp:positionV>
                      <wp:extent cx="711200" cy="0"/>
                      <wp:effectExtent l="8890" t="10795" r="1333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F74E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2.35pt" to="132.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"/>
                  </w:pict>
                </mc:Fallback>
              </mc:AlternateContent>
            </w:r>
          </w:p>
          <w:p w:rsidR="005B513E" w:rsidRDefault="005B513E" w:rsidP="005C0AC2">
            <w:pPr>
              <w:keepNext/>
              <w:keepLines/>
              <w:contextualSpacing/>
              <w:jc w:val="center"/>
              <w:rPr>
                <w:rFonts w:eastAsia="Georgia"/>
                <w:szCs w:val="28"/>
              </w:rPr>
            </w:pPr>
            <w:r w:rsidRPr="001807A8">
              <w:rPr>
                <w:rFonts w:eastAsia="Georgia"/>
                <w:szCs w:val="28"/>
              </w:rPr>
              <w:t>Số</w:t>
            </w:r>
            <w:r>
              <w:rPr>
                <w:rFonts w:eastAsia="Georgia"/>
                <w:szCs w:val="28"/>
              </w:rPr>
              <w:t xml:space="preserve">: </w:t>
            </w:r>
            <w:r w:rsidR="0069704E">
              <w:rPr>
                <w:rFonts w:eastAsia="Georgia"/>
                <w:szCs w:val="28"/>
              </w:rPr>
              <w:t>122</w:t>
            </w:r>
            <w:bookmarkStart w:id="0" w:name="_GoBack"/>
            <w:bookmarkEnd w:id="0"/>
            <w:r w:rsidRPr="001807A8">
              <w:rPr>
                <w:rFonts w:eastAsia="Georgia"/>
                <w:szCs w:val="28"/>
              </w:rPr>
              <w:t>/</w:t>
            </w:r>
            <w:r>
              <w:rPr>
                <w:rFonts w:eastAsia="Georgia"/>
                <w:szCs w:val="28"/>
              </w:rPr>
              <w:t>KH</w:t>
            </w:r>
            <w:r w:rsidRPr="001807A8">
              <w:rPr>
                <w:rFonts w:eastAsia="Georgia"/>
                <w:szCs w:val="28"/>
              </w:rPr>
              <w:t>-TH VP3</w:t>
            </w:r>
          </w:p>
          <w:p w:rsidR="005B513E" w:rsidRPr="001807A8" w:rsidRDefault="005B513E" w:rsidP="005C0AC2">
            <w:pPr>
              <w:keepNext/>
              <w:keepLines/>
              <w:contextualSpacing/>
              <w:jc w:val="center"/>
              <w:rPr>
                <w:rFonts w:eastAsia="Georgia"/>
                <w:szCs w:val="28"/>
              </w:rPr>
            </w:pPr>
          </w:p>
        </w:tc>
        <w:tc>
          <w:tcPr>
            <w:tcW w:w="5760" w:type="dxa"/>
            <w:shd w:val="clear" w:color="auto" w:fill="auto"/>
          </w:tcPr>
          <w:p w:rsidR="005B513E" w:rsidRPr="001807A8" w:rsidRDefault="005B513E" w:rsidP="005C0AC2">
            <w:pPr>
              <w:keepNext/>
              <w:keepLines/>
              <w:ind w:left="-2265" w:firstLine="2265"/>
              <w:contextualSpacing/>
              <w:jc w:val="center"/>
              <w:rPr>
                <w:rFonts w:eastAsia="Georgia"/>
                <w:b/>
                <w:sz w:val="26"/>
                <w:szCs w:val="26"/>
              </w:rPr>
            </w:pPr>
            <w:r w:rsidRPr="001807A8">
              <w:rPr>
                <w:rFonts w:eastAsia="Georgia"/>
                <w:b/>
                <w:sz w:val="26"/>
                <w:szCs w:val="26"/>
              </w:rPr>
              <w:t>CỘNG HÒA XÃ HỘI CHỦ NGHĨA VIỆT NAM</w:t>
            </w:r>
          </w:p>
          <w:p w:rsidR="005B513E" w:rsidRPr="001807A8" w:rsidRDefault="005B513E" w:rsidP="005C0AC2">
            <w:pPr>
              <w:keepNext/>
              <w:keepLines/>
              <w:ind w:left="-2265" w:firstLine="2265"/>
              <w:contextualSpacing/>
              <w:jc w:val="center"/>
              <w:rPr>
                <w:rFonts w:eastAsia="Georgia"/>
                <w:b/>
                <w:sz w:val="26"/>
                <w:szCs w:val="26"/>
              </w:rPr>
            </w:pPr>
            <w:r w:rsidRPr="001807A8">
              <w:rPr>
                <w:rFonts w:eastAsia="Georgia"/>
                <w:b/>
                <w:sz w:val="26"/>
                <w:szCs w:val="26"/>
              </w:rPr>
              <w:t>Độc lập - Tự do - Hạnh phúc</w:t>
            </w:r>
          </w:p>
          <w:p w:rsidR="005B513E" w:rsidRPr="001807A8" w:rsidRDefault="005B513E" w:rsidP="005C0AC2">
            <w:pPr>
              <w:keepNext/>
              <w:keepLines/>
              <w:ind w:left="-2262" w:firstLine="2262"/>
              <w:contextualSpacing/>
              <w:jc w:val="center"/>
              <w:rPr>
                <w:rFonts w:eastAsia="Georgia"/>
                <w:sz w:val="26"/>
                <w:szCs w:val="26"/>
              </w:rPr>
            </w:pPr>
            <w:r w:rsidRPr="001807A8">
              <w:rPr>
                <w:rFonts w:eastAsia="Georgia"/>
                <w:noProof/>
                <w:sz w:val="26"/>
                <w:szCs w:val="26"/>
              </w:rPr>
              <mc:AlternateContent>
                <mc:Choice Requires="wps">
                  <w:drawing>
                    <wp:anchor distT="0" distB="0" distL="114300" distR="114300" simplePos="0" relativeHeight="251657728" behindDoc="0" locked="0" layoutInCell="1" allowOverlap="1">
                      <wp:simplePos x="0" y="0"/>
                      <wp:positionH relativeFrom="column">
                        <wp:posOffset>755015</wp:posOffset>
                      </wp:positionH>
                      <wp:positionV relativeFrom="paragraph">
                        <wp:posOffset>39370</wp:posOffset>
                      </wp:positionV>
                      <wp:extent cx="2001520" cy="6985"/>
                      <wp:effectExtent l="12065" t="10795" r="57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152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6BD5"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3.1pt" to="217.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"/>
                  </w:pict>
                </mc:Fallback>
              </mc:AlternateContent>
            </w:r>
          </w:p>
          <w:p w:rsidR="005B513E" w:rsidRPr="001807A8" w:rsidRDefault="005B513E" w:rsidP="005C0AC2">
            <w:pPr>
              <w:keepNext/>
              <w:keepLines/>
              <w:ind w:left="-2262" w:firstLine="2262"/>
              <w:contextualSpacing/>
              <w:jc w:val="center"/>
              <w:rPr>
                <w:rFonts w:eastAsia="Georgia"/>
                <w:b/>
                <w:i/>
                <w:szCs w:val="28"/>
              </w:rPr>
            </w:pPr>
            <w:r w:rsidRPr="001807A8">
              <w:rPr>
                <w:rFonts w:eastAsia="Georgia"/>
                <w:sz w:val="26"/>
                <w:szCs w:val="26"/>
              </w:rPr>
              <w:t xml:space="preserve"> </w:t>
            </w:r>
            <w:r w:rsidRPr="001807A8">
              <w:rPr>
                <w:rFonts w:eastAsia="Georgia"/>
                <w:i/>
                <w:szCs w:val="28"/>
              </w:rPr>
              <w:t xml:space="preserve">Vĩnh Phong, ngày </w:t>
            </w:r>
            <w:r w:rsidR="00FA2BDD">
              <w:rPr>
                <w:rFonts w:eastAsia="Georgia"/>
                <w:i/>
                <w:szCs w:val="28"/>
              </w:rPr>
              <w:t>1</w:t>
            </w:r>
            <w:r w:rsidR="009E68A1">
              <w:rPr>
                <w:rFonts w:eastAsia="Georgia"/>
                <w:i/>
                <w:szCs w:val="28"/>
              </w:rPr>
              <w:t>0</w:t>
            </w:r>
            <w:r w:rsidRPr="001807A8">
              <w:rPr>
                <w:rFonts w:eastAsia="Georgia"/>
                <w:i/>
                <w:szCs w:val="28"/>
              </w:rPr>
              <w:t xml:space="preserve"> tháng </w:t>
            </w:r>
            <w:r w:rsidR="00FA2BDD">
              <w:rPr>
                <w:rFonts w:eastAsia="Georgia"/>
                <w:i/>
                <w:szCs w:val="28"/>
              </w:rPr>
              <w:t>10</w:t>
            </w:r>
            <w:r>
              <w:rPr>
                <w:rFonts w:eastAsia="Georgia"/>
                <w:i/>
                <w:szCs w:val="28"/>
              </w:rPr>
              <w:t xml:space="preserve"> </w:t>
            </w:r>
            <w:r w:rsidRPr="001807A8">
              <w:rPr>
                <w:rFonts w:eastAsia="Georgia"/>
                <w:i/>
                <w:szCs w:val="28"/>
              </w:rPr>
              <w:t>năm 202</w:t>
            </w:r>
            <w:r w:rsidR="00FA2BDD">
              <w:rPr>
                <w:rFonts w:eastAsia="Georgia"/>
                <w:i/>
                <w:szCs w:val="28"/>
              </w:rPr>
              <w:t>5</w:t>
            </w:r>
          </w:p>
          <w:p w:rsidR="005B513E" w:rsidRPr="001807A8" w:rsidRDefault="005B513E" w:rsidP="005C0AC2">
            <w:pPr>
              <w:keepNext/>
              <w:keepLines/>
              <w:ind w:left="-2265" w:firstLine="2265"/>
              <w:contextualSpacing/>
              <w:rPr>
                <w:rFonts w:eastAsia="Georgia"/>
                <w:sz w:val="26"/>
                <w:szCs w:val="26"/>
              </w:rPr>
            </w:pPr>
          </w:p>
        </w:tc>
      </w:tr>
    </w:tbl>
    <w:p w:rsidR="009E358C" w:rsidRPr="009E68A1" w:rsidRDefault="009E68A1" w:rsidP="009E68A1">
      <w:pPr>
        <w:spacing w:before="120"/>
        <w:jc w:val="center"/>
        <w:rPr>
          <w:b/>
        </w:rPr>
      </w:pPr>
      <w:r w:rsidRPr="009E68A1">
        <w:rPr>
          <w:b/>
        </w:rPr>
        <w:t>KẾ HOẠCH</w:t>
      </w:r>
    </w:p>
    <w:p w:rsidR="00FA7E02" w:rsidRDefault="009E68A1" w:rsidP="00E23094">
      <w:pPr>
        <w:pStyle w:val="Heading2"/>
        <w:spacing w:before="0"/>
        <w:ind w:left="-142" w:right="350" w:firstLine="0"/>
        <w:jc w:val="center"/>
        <w:rPr>
          <w:spacing w:val="-12"/>
        </w:rPr>
      </w:pPr>
      <w:r>
        <w:rPr>
          <w:spacing w:val="-12"/>
        </w:rPr>
        <w:t>Ứng</w:t>
      </w:r>
      <w:r>
        <w:rPr>
          <w:spacing w:val="-23"/>
        </w:rPr>
        <w:t xml:space="preserve"> </w:t>
      </w:r>
      <w:r>
        <w:rPr>
          <w:spacing w:val="-12"/>
        </w:rPr>
        <w:t>dụng</w:t>
      </w:r>
      <w:r>
        <w:rPr>
          <w:spacing w:val="-22"/>
        </w:rPr>
        <w:t xml:space="preserve"> </w:t>
      </w:r>
      <w:r>
        <w:rPr>
          <w:spacing w:val="-12"/>
        </w:rPr>
        <w:t>công</w:t>
      </w:r>
      <w:r>
        <w:rPr>
          <w:spacing w:val="-23"/>
        </w:rPr>
        <w:t xml:space="preserve"> </w:t>
      </w:r>
      <w:r>
        <w:rPr>
          <w:spacing w:val="-12"/>
        </w:rPr>
        <w:t>nghệ</w:t>
      </w:r>
      <w:r>
        <w:rPr>
          <w:spacing w:val="-23"/>
        </w:rPr>
        <w:t xml:space="preserve"> </w:t>
      </w:r>
      <w:r>
        <w:rPr>
          <w:spacing w:val="-12"/>
        </w:rPr>
        <w:t>thông</w:t>
      </w:r>
      <w:r>
        <w:rPr>
          <w:spacing w:val="-22"/>
        </w:rPr>
        <w:t xml:space="preserve"> </w:t>
      </w:r>
      <w:r>
        <w:rPr>
          <w:spacing w:val="-12"/>
        </w:rPr>
        <w:t>tin,</w:t>
      </w:r>
      <w:r>
        <w:rPr>
          <w:spacing w:val="-22"/>
        </w:rPr>
        <w:t xml:space="preserve"> </w:t>
      </w:r>
      <w:r>
        <w:rPr>
          <w:spacing w:val="-12"/>
        </w:rPr>
        <w:t>chuyển</w:t>
      </w:r>
      <w:r>
        <w:rPr>
          <w:spacing w:val="-24"/>
        </w:rPr>
        <w:t xml:space="preserve"> </w:t>
      </w:r>
      <w:r>
        <w:rPr>
          <w:spacing w:val="-12"/>
        </w:rPr>
        <w:t>đổi</w:t>
      </w:r>
      <w:r>
        <w:rPr>
          <w:spacing w:val="-22"/>
        </w:rPr>
        <w:t xml:space="preserve"> </w:t>
      </w:r>
      <w:r>
        <w:rPr>
          <w:spacing w:val="-12"/>
        </w:rPr>
        <w:t>số</w:t>
      </w:r>
      <w:r>
        <w:rPr>
          <w:spacing w:val="-22"/>
        </w:rPr>
        <w:t xml:space="preserve"> </w:t>
      </w:r>
      <w:r>
        <w:rPr>
          <w:spacing w:val="-12"/>
        </w:rPr>
        <w:t>trong</w:t>
      </w:r>
      <w:r>
        <w:rPr>
          <w:spacing w:val="-23"/>
        </w:rPr>
        <w:t xml:space="preserve"> </w:t>
      </w:r>
      <w:r>
        <w:rPr>
          <w:spacing w:val="-12"/>
        </w:rPr>
        <w:t>dạy</w:t>
      </w:r>
      <w:r>
        <w:rPr>
          <w:spacing w:val="-22"/>
        </w:rPr>
        <w:t xml:space="preserve"> </w:t>
      </w:r>
      <w:r>
        <w:rPr>
          <w:spacing w:val="-12"/>
        </w:rPr>
        <w:t>học</w:t>
      </w:r>
      <w:r>
        <w:rPr>
          <w:spacing w:val="-12"/>
          <w:lang w:val="en-US"/>
        </w:rPr>
        <w:t xml:space="preserve"> </w:t>
      </w:r>
      <w:r>
        <w:rPr>
          <w:spacing w:val="-23"/>
        </w:rPr>
        <w:t xml:space="preserve"> </w:t>
      </w:r>
      <w:r>
        <w:rPr>
          <w:spacing w:val="-12"/>
        </w:rPr>
        <w:t>và</w:t>
      </w:r>
      <w:r>
        <w:rPr>
          <w:spacing w:val="-23"/>
        </w:rPr>
        <w:t xml:space="preserve"> </w:t>
      </w:r>
      <w:r>
        <w:rPr>
          <w:spacing w:val="-12"/>
        </w:rPr>
        <w:t>quản</w:t>
      </w:r>
      <w:r>
        <w:rPr>
          <w:spacing w:val="-23"/>
        </w:rPr>
        <w:t xml:space="preserve"> </w:t>
      </w:r>
      <w:r>
        <w:rPr>
          <w:spacing w:val="-12"/>
        </w:rPr>
        <w:t>trị</w:t>
      </w:r>
      <w:r>
        <w:rPr>
          <w:spacing w:val="-22"/>
        </w:rPr>
        <w:t xml:space="preserve"> </w:t>
      </w:r>
      <w:r>
        <w:rPr>
          <w:spacing w:val="-12"/>
        </w:rPr>
        <w:t>nhà</w:t>
      </w:r>
      <w:r>
        <w:rPr>
          <w:spacing w:val="-22"/>
        </w:rPr>
        <w:t xml:space="preserve"> </w:t>
      </w:r>
      <w:r>
        <w:rPr>
          <w:spacing w:val="-12"/>
        </w:rPr>
        <w:t>trường</w:t>
      </w:r>
    </w:p>
    <w:p w:rsidR="002B52F9" w:rsidRPr="002B52F9" w:rsidRDefault="002B52F9" w:rsidP="00E23094">
      <w:pPr>
        <w:pStyle w:val="Heading2"/>
        <w:spacing w:before="0"/>
        <w:ind w:left="-142" w:right="350" w:firstLine="0"/>
        <w:jc w:val="center"/>
        <w:rPr>
          <w:spacing w:val="-12"/>
          <w:lang w:val="en-US"/>
        </w:rPr>
      </w:pPr>
      <w:r>
        <w:rPr>
          <w:spacing w:val="-12"/>
          <w:lang w:val="en-US"/>
        </w:rPr>
        <w:t>Năm học 2025-2026</w:t>
      </w:r>
    </w:p>
    <w:p w:rsidR="009E68A1" w:rsidRPr="009E68A1" w:rsidRDefault="002D6E3E" w:rsidP="009E68A1">
      <w:pPr>
        <w:pStyle w:val="Heading2"/>
        <w:spacing w:before="0"/>
        <w:ind w:left="0" w:right="350" w:firstLine="0"/>
        <w:jc w:val="center"/>
        <w:rPr>
          <w:b w:val="0"/>
          <w:lang w:val="en-US"/>
        </w:rPr>
      </w:pPr>
      <w:r>
        <w:rPr>
          <w:noProof/>
          <w:lang w:val="en-US"/>
        </w:rPr>
        <mc:AlternateContent>
          <mc:Choice Requires="wps">
            <w:drawing>
              <wp:anchor distT="0" distB="0" distL="114300" distR="114300" simplePos="0" relativeHeight="251658752" behindDoc="0" locked="0" layoutInCell="1" allowOverlap="1" wp14:anchorId="0D62085D" wp14:editId="04E79F0C">
                <wp:simplePos x="0" y="0"/>
                <wp:positionH relativeFrom="column">
                  <wp:posOffset>2326005</wp:posOffset>
                </wp:positionH>
                <wp:positionV relativeFrom="paragraph">
                  <wp:posOffset>56515</wp:posOffset>
                </wp:positionV>
                <wp:extent cx="9601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D2E3C"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3.15pt,4.45pt" to="258.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vftQEAALYDAAAOAAAAZHJzL2Uyb0RvYy54bWysU8GOEzEMvSPxD1HudKZdaQWjTvfQFVwQ&#10;VCx8QDbjdKJN4sgJnfbvcdJ2FgFCCO3FEyfv2X62Z3139E4cgJLF0MvlopUCgsbBhn0vv319/+at&#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" strokecolor="black [3200]" strokeweight=".5pt">
                <v:stroke joinstyle="miter"/>
              </v:line>
            </w:pict>
          </mc:Fallback>
        </mc:AlternateContent>
      </w:r>
      <w:r w:rsidR="009E68A1">
        <w:rPr>
          <w:spacing w:val="-12"/>
          <w:lang w:val="en-US"/>
        </w:rPr>
        <w:t xml:space="preserve"> </w:t>
      </w:r>
    </w:p>
    <w:p w:rsidR="009E68A1" w:rsidRDefault="009E68A1" w:rsidP="009E358C">
      <w:pPr>
        <w:spacing w:before="120"/>
      </w:pPr>
    </w:p>
    <w:p w:rsidR="009E68A1" w:rsidRPr="009E358C" w:rsidRDefault="009E68A1" w:rsidP="00D33EFA">
      <w:pPr>
        <w:spacing w:before="120"/>
        <w:ind w:left="-142" w:firstLine="862"/>
        <w:jc w:val="both"/>
      </w:pPr>
      <w:r>
        <w:t>Căn cứ</w:t>
      </w:r>
      <w:r w:rsidRPr="009E358C">
        <w:t xml:space="preserve">  Quyết  định </w:t>
      </w:r>
      <w:r>
        <w:t>số</w:t>
      </w:r>
      <w:r w:rsidRPr="009E358C">
        <w:t xml:space="preserve"> 4725/QĐ-BGDĐT  ngày  </w:t>
      </w:r>
      <w:r>
        <w:t>30 tháng 12 năm 2022</w:t>
      </w:r>
      <w:r w:rsidRPr="009E358C">
        <w:t xml:space="preserve">  của Bộ </w:t>
      </w:r>
      <w:r>
        <w:t>Giáo dục và Đào tạo</w:t>
      </w:r>
      <w:r w:rsidRPr="009E358C">
        <w:t xml:space="preserve"> </w:t>
      </w:r>
      <w:r>
        <w:t>về việc</w:t>
      </w:r>
      <w:r w:rsidRPr="009E358C">
        <w:t xml:space="preserve"> ban hành Bộ chỉ số đánh giá mức độ chuyển đổi số của các cơ sở giáo dục phổ thông và giáo dục thường xuyên;</w:t>
      </w:r>
    </w:p>
    <w:p w:rsidR="009E68A1" w:rsidRDefault="009E68A1" w:rsidP="00FA7E02">
      <w:pPr>
        <w:spacing w:before="120"/>
        <w:ind w:firstLine="720"/>
        <w:jc w:val="both"/>
        <w:rPr>
          <w:szCs w:val="28"/>
          <w:lang w:val="vi-VN"/>
        </w:rPr>
      </w:pPr>
      <w:r w:rsidRPr="009B1D0B">
        <w:rPr>
          <w:szCs w:val="28"/>
          <w:lang w:val="vi-VN"/>
        </w:rPr>
        <w:t xml:space="preserve">Căn cứ </w:t>
      </w:r>
      <w:r>
        <w:rPr>
          <w:szCs w:val="28"/>
        </w:rPr>
        <w:t>Kế hoạch số 224/KH-SGDĐT ngày 29 tháng 01 năm 2021 của Sở Giáo dục và Đào tạo Kiên Giang về chuyển đổi số trong lĩnh vực giáo dục giai đoạn 2021-2025 và định hướng đến năm 2030</w:t>
      </w:r>
      <w:r>
        <w:rPr>
          <w:szCs w:val="28"/>
          <w:lang w:val="vi-VN"/>
        </w:rPr>
        <w:t>;</w:t>
      </w:r>
    </w:p>
    <w:p w:rsidR="009E68A1" w:rsidRPr="009B4E61" w:rsidRDefault="009E68A1" w:rsidP="00FA7E02">
      <w:pPr>
        <w:spacing w:before="120"/>
        <w:ind w:left="-142" w:right="-176" w:firstLine="862"/>
        <w:jc w:val="both"/>
        <w:rPr>
          <w:szCs w:val="28"/>
          <w:lang w:val="vi-VN"/>
        </w:rPr>
      </w:pPr>
      <w:r w:rsidRPr="009B4E61">
        <w:rPr>
          <w:spacing w:val="-4"/>
          <w:szCs w:val="28"/>
        </w:rPr>
        <w:t xml:space="preserve">Căn cứ </w:t>
      </w:r>
      <w:r w:rsidR="002B52F9">
        <w:rPr>
          <w:spacing w:val="-4"/>
          <w:szCs w:val="28"/>
        </w:rPr>
        <w:t>Công văn số 2019-SGDĐT-QLCL&amp;CNTT ngày 04 tháng 10 năm 2025 của Sở Giáo dục và Đào tạo An Giang về việc hướng dẫn thực hiện nhiệm vụ ứng dụng công nghệ thông tin, chuyển đổi số và thống kê giáo dục năm học 2025-2026</w:t>
      </w:r>
      <w:r>
        <w:rPr>
          <w:spacing w:val="-4"/>
          <w:szCs w:val="28"/>
        </w:rPr>
        <w:t>.</w:t>
      </w:r>
    </w:p>
    <w:p w:rsidR="009E358C" w:rsidRPr="009E358C" w:rsidRDefault="009E68A1" w:rsidP="002B52F9">
      <w:pPr>
        <w:spacing w:before="120"/>
        <w:ind w:left="-142"/>
        <w:jc w:val="both"/>
      </w:pPr>
      <w:r>
        <w:tab/>
      </w:r>
      <w:r w:rsidR="00FA7E02">
        <w:tab/>
      </w:r>
      <w:r w:rsidR="009E358C" w:rsidRPr="009E358C">
        <w:t xml:space="preserve">Trường </w:t>
      </w:r>
      <w:r>
        <w:t>Tiểu học Vĩnh Phong 3</w:t>
      </w:r>
      <w:r w:rsidR="009E358C" w:rsidRPr="009E358C">
        <w:t xml:space="preserve"> xây dựng Kế hoạch ứng dụng công nghệ thông tin (CNTT), chuyển đổi số trong dạy học và quản trị nhà trườ</w:t>
      </w:r>
      <w:r w:rsidR="002D6E3E">
        <w:t>ng</w:t>
      </w:r>
      <w:r w:rsidR="009E358C" w:rsidRPr="009E358C">
        <w:t xml:space="preserve"> </w:t>
      </w:r>
      <w:r w:rsidR="002B52F9">
        <w:t xml:space="preserve">năm học 2025-2026 </w:t>
      </w:r>
      <w:r w:rsidR="009E358C" w:rsidRPr="009E358C">
        <w:t>như sau:</w:t>
      </w:r>
    </w:p>
    <w:p w:rsidR="009E358C" w:rsidRPr="00E12903" w:rsidRDefault="00E12903" w:rsidP="00FA7E02">
      <w:pPr>
        <w:spacing w:before="120"/>
        <w:ind w:left="-142" w:firstLine="862"/>
        <w:rPr>
          <w:b/>
        </w:rPr>
      </w:pPr>
      <w:r w:rsidRPr="00E12903">
        <w:rPr>
          <w:b/>
        </w:rPr>
        <w:t xml:space="preserve">I. </w:t>
      </w:r>
      <w:r w:rsidR="009E358C" w:rsidRPr="00E12903">
        <w:rPr>
          <w:b/>
        </w:rPr>
        <w:t>MỤC ĐÍCH, YÊU CẦU</w:t>
      </w:r>
    </w:p>
    <w:p w:rsidR="009E358C" w:rsidRPr="009E358C" w:rsidRDefault="00627938" w:rsidP="00FA7E02">
      <w:pPr>
        <w:spacing w:before="120"/>
        <w:ind w:left="-142" w:firstLine="862"/>
        <w:jc w:val="both"/>
      </w:pPr>
      <w:r>
        <w:t xml:space="preserve">- </w:t>
      </w:r>
      <w:r w:rsidR="009E358C" w:rsidRPr="009E358C">
        <w:t xml:space="preserve">Triển khai hiệu quả các nội dung về tăng cường ứng dụng công nghệ thông tin và chuyển đổi số trong nhà trường theo Bộ chỉ số đánh giá mức độ chuyển đổi số đã được ban hành trong Quyết định </w:t>
      </w:r>
      <w:r w:rsidR="00E12903">
        <w:t xml:space="preserve">số </w:t>
      </w:r>
      <w:r w:rsidR="009E358C" w:rsidRPr="009E358C">
        <w:t>4725/QĐ-BGDĐT ngày 30/12/2022 của Bộ GD&amp;ĐT phù hợp với tình hình thực tế của nhà trường.</w:t>
      </w:r>
    </w:p>
    <w:p w:rsidR="009E358C" w:rsidRPr="009E358C" w:rsidRDefault="00627938" w:rsidP="00FA7E02">
      <w:pPr>
        <w:spacing w:before="120"/>
        <w:ind w:left="-142" w:firstLine="862"/>
        <w:jc w:val="both"/>
      </w:pPr>
      <w:r>
        <w:t xml:space="preserve">- </w:t>
      </w:r>
      <w:r w:rsidR="009E358C" w:rsidRPr="009E358C">
        <w:t>Đẩy mạnh ứng dụng công nghệ thông tin và tận dụng tiến bộ của công nghệ hiện đại để thúc đẩy đổi mới sáng tạo trong dạy và học, trong quản trị nhà trường nhằm nâng cao chất lượng giáo dục.</w:t>
      </w:r>
    </w:p>
    <w:p w:rsidR="00F04D1C" w:rsidRDefault="004921B2" w:rsidP="00FA7E02">
      <w:pPr>
        <w:spacing w:before="120"/>
        <w:ind w:left="-142" w:firstLine="862"/>
        <w:jc w:val="both"/>
      </w:pPr>
      <w:r>
        <w:t xml:space="preserve">- </w:t>
      </w:r>
      <w:r w:rsidR="009E358C" w:rsidRPr="009E358C">
        <w:t xml:space="preserve">Đội ngũ </w:t>
      </w:r>
      <w:r>
        <w:t>cán bộ quản lý</w:t>
      </w:r>
      <w:r w:rsidR="008503DB">
        <w:t xml:space="preserve"> (CBQL)</w:t>
      </w:r>
      <w:r w:rsidR="009E358C" w:rsidRPr="009E358C">
        <w:t xml:space="preserve">, giáo viên và nhân viên nhà trường </w:t>
      </w:r>
      <w:r w:rsidR="008503DB">
        <w:t>nâng cao</w:t>
      </w:r>
      <w:r w:rsidR="009E358C" w:rsidRPr="009E358C">
        <w:t xml:space="preserve"> năng lực thực hiện các nội dung cơ bản về ứng dụng CNTT trong giảng dạy và quản trị nhà trường theo vị trí việc làm.</w:t>
      </w:r>
    </w:p>
    <w:p w:rsidR="009E358C" w:rsidRPr="00F04D1C" w:rsidRDefault="008503DB" w:rsidP="00FA7E02">
      <w:pPr>
        <w:spacing w:before="120"/>
        <w:ind w:left="-142" w:firstLine="862"/>
        <w:jc w:val="both"/>
      </w:pPr>
      <w:r w:rsidRPr="008503DB">
        <w:rPr>
          <w:b/>
        </w:rPr>
        <w:t xml:space="preserve">II. </w:t>
      </w:r>
      <w:r w:rsidR="002B52F9">
        <w:rPr>
          <w:b/>
        </w:rPr>
        <w:t>NỘI DUNG THỰC HIỆN</w:t>
      </w:r>
    </w:p>
    <w:p w:rsidR="009E358C" w:rsidRPr="008503DB" w:rsidRDefault="008503DB" w:rsidP="00FA7E02">
      <w:pPr>
        <w:spacing w:before="120"/>
        <w:ind w:left="-142" w:firstLine="862"/>
        <w:rPr>
          <w:b/>
        </w:rPr>
      </w:pPr>
      <w:r w:rsidRPr="008503DB">
        <w:rPr>
          <w:b/>
        </w:rPr>
        <w:t xml:space="preserve">1. </w:t>
      </w:r>
      <w:r w:rsidR="009E358C" w:rsidRPr="008503DB">
        <w:rPr>
          <w:b/>
        </w:rPr>
        <w:t>Nâng cao nhận thức về ứng dụng CNTT và chuyển đổi số</w:t>
      </w:r>
    </w:p>
    <w:p w:rsidR="009E358C" w:rsidRPr="009E358C" w:rsidRDefault="008503DB" w:rsidP="00FA7E02">
      <w:pPr>
        <w:spacing w:before="120"/>
        <w:ind w:left="-142" w:firstLine="862"/>
      </w:pPr>
      <w:r>
        <w:t xml:space="preserve">a) </w:t>
      </w:r>
      <w:r w:rsidR="009E358C" w:rsidRPr="009E358C">
        <w:t xml:space="preserve">Mục </w:t>
      </w:r>
      <w:r>
        <w:t>tiêu</w:t>
      </w:r>
      <w:r w:rsidR="00C428F0">
        <w:t>:</w:t>
      </w:r>
    </w:p>
    <w:p w:rsidR="00F04D1C" w:rsidRDefault="009E358C" w:rsidP="00FA7E02">
      <w:pPr>
        <w:spacing w:before="120"/>
        <w:ind w:left="-142" w:firstLine="862"/>
        <w:jc w:val="both"/>
      </w:pPr>
      <w:r w:rsidRPr="009E358C">
        <w:t>Đội ngũ CBQL, giáo viên, nhân viên, cha mẹ học sinh và học sinh nhận thức được tầm quan trọ</w:t>
      </w:r>
      <w:r w:rsidR="00F04D1C">
        <w:t>ng</w:t>
      </w:r>
      <w:r w:rsidRPr="009E358C">
        <w:t xml:space="preserve"> của việc ứng dụng CNTT và chuyển đổi số trong nhà trường </w:t>
      </w:r>
      <w:r w:rsidR="00F04D1C">
        <w:t>là xu thế tất yếu trong sự phát triển của xã hội.</w:t>
      </w:r>
    </w:p>
    <w:p w:rsidR="009E358C" w:rsidRPr="009E358C" w:rsidRDefault="00F04D1C" w:rsidP="00FA7E02">
      <w:pPr>
        <w:spacing w:before="120"/>
        <w:ind w:left="-142" w:firstLine="862"/>
        <w:jc w:val="both"/>
      </w:pPr>
      <w:r>
        <w:lastRenderedPageBreak/>
        <w:t xml:space="preserve">b) </w:t>
      </w:r>
      <w:r w:rsidR="009E358C" w:rsidRPr="009E358C">
        <w:t>Biện pháp</w:t>
      </w:r>
      <w:r w:rsidR="00C428F0">
        <w:t>:</w:t>
      </w:r>
    </w:p>
    <w:p w:rsidR="009E358C" w:rsidRPr="009E358C" w:rsidRDefault="00654CB1" w:rsidP="00FA7E02">
      <w:pPr>
        <w:spacing w:before="120"/>
        <w:ind w:left="-142" w:firstLine="862"/>
        <w:jc w:val="both"/>
      </w:pPr>
      <w:r>
        <w:t xml:space="preserve">- </w:t>
      </w:r>
      <w:r w:rsidR="009E358C" w:rsidRPr="009E358C">
        <w:t>Nhà trường thành lập Ban chỉ đạo ứng dụng CNTT, chuyển đổi số trong</w:t>
      </w:r>
      <w:r>
        <w:t xml:space="preserve"> </w:t>
      </w:r>
      <w:r w:rsidR="009E358C" w:rsidRPr="009E358C">
        <w:t>dạy học và quản trị nhà trường do Hiệu trưởng làm Trưởng ban.</w:t>
      </w:r>
    </w:p>
    <w:p w:rsidR="009E358C" w:rsidRPr="009E358C" w:rsidRDefault="00654CB1" w:rsidP="00FA7E02">
      <w:pPr>
        <w:spacing w:before="120"/>
        <w:ind w:left="-142" w:firstLine="862"/>
        <w:jc w:val="both"/>
      </w:pPr>
      <w:r>
        <w:t xml:space="preserve">- </w:t>
      </w:r>
      <w:r w:rsidR="009E358C" w:rsidRPr="009E358C">
        <w:t>Làm tốt công tác tuyên truyền về tầm quan trọng của việc ứng dụng CNTT,</w:t>
      </w:r>
      <w:r>
        <w:t xml:space="preserve"> </w:t>
      </w:r>
      <w:r w:rsidR="009E358C" w:rsidRPr="009E358C">
        <w:t>chuyển đổi số trong giai đoạn hiện tại và thời gian tiếp theo.</w:t>
      </w:r>
    </w:p>
    <w:p w:rsidR="009E358C" w:rsidRPr="009E358C" w:rsidRDefault="00654CB1" w:rsidP="00FA7E02">
      <w:pPr>
        <w:spacing w:before="120"/>
        <w:ind w:left="-142" w:firstLine="862"/>
        <w:jc w:val="both"/>
      </w:pPr>
      <w:r>
        <w:t xml:space="preserve">- </w:t>
      </w:r>
      <w:r w:rsidR="009E358C" w:rsidRPr="009E358C">
        <w:t xml:space="preserve">Triển khai Quyết định </w:t>
      </w:r>
      <w:r w:rsidR="002B7247">
        <w:t xml:space="preserve">số </w:t>
      </w:r>
      <w:r w:rsidR="009E358C" w:rsidRPr="009E358C">
        <w:t>4725/QĐ-BGDĐT ngày 30/12/2023 của Bộ GD&amp;ĐT</w:t>
      </w:r>
      <w:r w:rsidR="002B7247">
        <w:t xml:space="preserve"> </w:t>
      </w:r>
      <w:r w:rsidR="009E358C" w:rsidRPr="009E358C">
        <w:t>về ban hành bộ chỉ số đánh giá mức độ chuyển đổi số của cơ sở giáo dục phổ thông và giáo dục thường xuyên tới Hội đồng giáo dục, tới cha mẹ học sinh thông quan phiên họp cha mẹ học sinh đầu năm học.</w:t>
      </w:r>
    </w:p>
    <w:p w:rsidR="00765680" w:rsidRDefault="002B7247" w:rsidP="00FA7E02">
      <w:pPr>
        <w:spacing w:before="120"/>
        <w:ind w:left="-142" w:firstLine="862"/>
        <w:jc w:val="both"/>
        <w:rPr>
          <w:b/>
        </w:rPr>
      </w:pPr>
      <w:r w:rsidRPr="002B7247">
        <w:rPr>
          <w:b/>
        </w:rPr>
        <w:t>2.</w:t>
      </w:r>
      <w:r w:rsidR="009E358C" w:rsidRPr="002B7247">
        <w:rPr>
          <w:b/>
        </w:rPr>
        <w:t xml:space="preserve"> Tăng cường thiết bị công nghệ, cơ sở hạ tầng internet</w:t>
      </w:r>
    </w:p>
    <w:p w:rsidR="009E358C" w:rsidRPr="009E358C" w:rsidRDefault="002B7247" w:rsidP="00FA7E02">
      <w:pPr>
        <w:spacing w:before="120"/>
        <w:ind w:left="-142" w:firstLine="862"/>
        <w:jc w:val="both"/>
      </w:pPr>
      <w:r>
        <w:t xml:space="preserve">a) </w:t>
      </w:r>
      <w:r w:rsidR="009E358C" w:rsidRPr="009E358C">
        <w:t>Mục tiêu</w:t>
      </w:r>
      <w:r w:rsidR="00C428F0">
        <w:t>:</w:t>
      </w:r>
    </w:p>
    <w:p w:rsidR="009E358C" w:rsidRPr="009E358C" w:rsidRDefault="00A30C47" w:rsidP="00FA7E02">
      <w:pPr>
        <w:spacing w:before="120"/>
        <w:ind w:left="-142" w:firstLine="862"/>
        <w:jc w:val="both"/>
      </w:pPr>
      <w:r>
        <w:t>- Bố trí t</w:t>
      </w:r>
      <w:r w:rsidR="009E358C" w:rsidRPr="009E358C">
        <w:t>hiết bị công nghệ và cơ sở vật chất hạ tầng tại các điểm trường đảm bảo phục vụ tốt cho các hoạt động dạy và học, quản trị nhà trường có liên quan đến ứng dụng công nghệ thông tin, chuyển đổi số.</w:t>
      </w:r>
      <w:r>
        <w:t xml:space="preserve"> </w:t>
      </w:r>
    </w:p>
    <w:p w:rsidR="009E358C" w:rsidRPr="009E358C" w:rsidRDefault="001A05BD" w:rsidP="00FA7E02">
      <w:pPr>
        <w:spacing w:before="120"/>
        <w:ind w:left="-142" w:firstLine="862"/>
        <w:jc w:val="both"/>
      </w:pPr>
      <w:r>
        <w:t>- Trang bị h</w:t>
      </w:r>
      <w:r w:rsidR="009E358C" w:rsidRPr="009E358C">
        <w:t>ệ thống trực tuyến, các phần mềm đủ để phục vụ các hoạt động dạy và học, quản trị nhà trường.</w:t>
      </w:r>
    </w:p>
    <w:p w:rsidR="009E358C" w:rsidRPr="009E358C" w:rsidRDefault="001A05BD" w:rsidP="00FA7E02">
      <w:pPr>
        <w:spacing w:before="120"/>
        <w:ind w:left="-142" w:firstLine="862"/>
      </w:pPr>
      <w:r>
        <w:t xml:space="preserve">b) </w:t>
      </w:r>
      <w:r w:rsidR="009E358C" w:rsidRPr="009E358C">
        <w:t>Biện pháp</w:t>
      </w:r>
      <w:r w:rsidR="00C428F0">
        <w:t>:</w:t>
      </w:r>
    </w:p>
    <w:p w:rsidR="009E358C" w:rsidRPr="009E358C" w:rsidRDefault="00CA441C" w:rsidP="00FA7E02">
      <w:pPr>
        <w:spacing w:before="120"/>
        <w:ind w:left="-142" w:firstLine="862"/>
        <w:jc w:val="both"/>
      </w:pPr>
      <w:r>
        <w:t xml:space="preserve">- </w:t>
      </w:r>
      <w:r w:rsidR="009E358C" w:rsidRPr="009E358C">
        <w:t>Tăng cường thiết bị công nghệ, cơ sở hạ tầng internet</w:t>
      </w:r>
      <w:r>
        <w:t xml:space="preserve"> như: Bố trí màn hình trình chiếu hoặc tivi màn hình lớn tại các phòng học, phòng họp; trang bị hệ thống đường truyền Internet đạt 100% tại các phòng làm việc; phủ sóng wifi toàn bộ khu vực 2 điểm trường</w:t>
      </w:r>
      <w:r w:rsidR="0099460C">
        <w:t>; trang bị camera an ninh để phục vụ công tác quản lý của nhà trường</w:t>
      </w:r>
      <w:r>
        <w:t>.</w:t>
      </w:r>
    </w:p>
    <w:p w:rsidR="009E358C" w:rsidRPr="009E358C" w:rsidRDefault="00CA441C" w:rsidP="00FA7E02">
      <w:pPr>
        <w:spacing w:before="120"/>
        <w:ind w:left="-142" w:firstLine="862"/>
        <w:jc w:val="both"/>
      </w:pPr>
      <w:r>
        <w:t xml:space="preserve">- </w:t>
      </w:r>
      <w:r w:rsidR="009E358C" w:rsidRPr="009E358C">
        <w:t>Động viên 100% viên chức nhà trường tự trang bị và sử dụng Laptop và Smatphone để có thể sẵn sàng thực hiện các nhiệm vụ có liên quan đến công nghệ thông tin trong giảng dạy và quản lý học sinh.</w:t>
      </w:r>
    </w:p>
    <w:p w:rsidR="009E358C" w:rsidRPr="009E358C" w:rsidRDefault="00CA441C" w:rsidP="00FA7E02">
      <w:pPr>
        <w:spacing w:before="120"/>
        <w:ind w:left="-142" w:firstLine="862"/>
        <w:jc w:val="both"/>
      </w:pPr>
      <w:r>
        <w:t xml:space="preserve">- </w:t>
      </w:r>
      <w:r w:rsidR="009E358C" w:rsidRPr="009E358C">
        <w:t xml:space="preserve">Mua sắm bổ sung hệ thống máy vi tính cho </w:t>
      </w:r>
      <w:r w:rsidR="0099460C">
        <w:t>02 phòng máy vi tính</w:t>
      </w:r>
      <w:r w:rsidR="009E358C" w:rsidRPr="009E358C">
        <w:t xml:space="preserve"> đảm bảo thực hiện tốt các hoạt động học tập môn Tin học và các nội dung học tập, thi trực tuyến của học sinh.</w:t>
      </w:r>
    </w:p>
    <w:p w:rsidR="009E358C" w:rsidRPr="004A3ABD" w:rsidRDefault="004A3ABD" w:rsidP="002B52F9">
      <w:pPr>
        <w:spacing w:before="120"/>
        <w:ind w:left="-142" w:firstLine="862"/>
        <w:jc w:val="both"/>
        <w:rPr>
          <w:b/>
        </w:rPr>
      </w:pPr>
      <w:r w:rsidRPr="004A3ABD">
        <w:rPr>
          <w:b/>
        </w:rPr>
        <w:t>3. Sử dụng</w:t>
      </w:r>
      <w:r w:rsidR="009E358C" w:rsidRPr="004A3ABD">
        <w:rPr>
          <w:b/>
        </w:rPr>
        <w:t xml:space="preserve"> hệ thống làm việc trực tuyến và phần mềm phục vụ chuyển đổi số</w:t>
      </w:r>
    </w:p>
    <w:p w:rsidR="004A3ABD" w:rsidRDefault="004A3ABD" w:rsidP="00FA7E02">
      <w:pPr>
        <w:spacing w:before="120"/>
        <w:ind w:left="-142" w:firstLine="862"/>
      </w:pPr>
      <w:r>
        <w:t>a) Mục tiêu</w:t>
      </w:r>
      <w:r w:rsidR="00C428F0">
        <w:t>:</w:t>
      </w:r>
    </w:p>
    <w:p w:rsidR="004A3ABD" w:rsidRDefault="00C44C9A" w:rsidP="00FA7E02">
      <w:pPr>
        <w:spacing w:before="120"/>
        <w:ind w:left="-142" w:firstLine="862"/>
      </w:pPr>
      <w:r>
        <w:t xml:space="preserve">Sử dụng có hiệu quả </w:t>
      </w:r>
      <w:r w:rsidRPr="00C44C9A">
        <w:t>hệ thống làm việc trực tuyến và phần mềm phục vụ chuyển đổi số</w:t>
      </w:r>
      <w:r>
        <w:t xml:space="preserve"> trong công tác giảng dạy và quản trị trường học</w:t>
      </w:r>
    </w:p>
    <w:p w:rsidR="00900B56" w:rsidRDefault="00456BC1" w:rsidP="00FA7E02">
      <w:pPr>
        <w:spacing w:before="120"/>
        <w:ind w:left="-142" w:firstLine="862"/>
        <w:jc w:val="both"/>
      </w:pPr>
      <w:r>
        <w:t>b) Biện pháp</w:t>
      </w:r>
      <w:r w:rsidR="00C428F0">
        <w:t xml:space="preserve">:  </w:t>
      </w:r>
      <w:r w:rsidR="00900B56">
        <w:t xml:space="preserve">Sử dụng các hệ thống làm việc trực tuyến và phần mềm chuyên dụng sau:  </w:t>
      </w:r>
    </w:p>
    <w:p w:rsidR="00CE124D" w:rsidRDefault="00900B56" w:rsidP="00FA7E02">
      <w:pPr>
        <w:spacing w:before="120"/>
        <w:ind w:left="-142" w:firstLine="862"/>
        <w:jc w:val="both"/>
      </w:pPr>
      <w:r>
        <w:t xml:space="preserve">- </w:t>
      </w:r>
      <w:r w:rsidR="009E358C" w:rsidRPr="009E358C">
        <w:t>Trang thông tin điện tử nhà trường: Phát huy hiệu quả công tác truyền thông trên trang thông tin điện tử của nhà trường</w:t>
      </w:r>
      <w:r>
        <w:t xml:space="preserve"> </w:t>
      </w:r>
      <w:r w:rsidR="00CE124D">
        <w:t>“</w:t>
      </w:r>
      <w:r w:rsidR="00CE124D" w:rsidRPr="00CE124D">
        <w:t>http://c1vinhphong3.vinhthuan.edu.vn/</w:t>
      </w:r>
      <w:r w:rsidR="00CE124D">
        <w:t>”</w:t>
      </w:r>
      <w:r w:rsidR="009E358C" w:rsidRPr="009E358C">
        <w:t xml:space="preserve">. Thành lập Ban truyền thông để duy trì, cập nhật tin bài. </w:t>
      </w:r>
    </w:p>
    <w:p w:rsidR="009E358C" w:rsidRPr="009E358C" w:rsidRDefault="00CE124D" w:rsidP="00FA7E02">
      <w:pPr>
        <w:spacing w:before="120"/>
        <w:ind w:left="-142" w:firstLine="862"/>
        <w:jc w:val="both"/>
      </w:pPr>
      <w:r>
        <w:lastRenderedPageBreak/>
        <w:t xml:space="preserve">- </w:t>
      </w:r>
      <w:r w:rsidR="009E358C" w:rsidRPr="009E358C">
        <w:t>Sử dụng tối đa lợi ích của phần mềm dạy học trực tuyến VNPT E-Learning, Zoom</w:t>
      </w:r>
      <w:r w:rsidR="003C0B22">
        <w:t>, Google Meet</w:t>
      </w:r>
      <w:r w:rsidR="009E358C" w:rsidRPr="009E358C">
        <w:t xml:space="preserve"> (miễn phí) trong kết nối và tổ chức các hoạt động giáo dục giữa nhà trường, giáo viên với học sinh trong việc hướng dẫn học sinh tự học, kiểm tra đánh giá và phối hợp với gia đình học sinh</w:t>
      </w:r>
      <w:r w:rsidR="003C0B22">
        <w:t>; tổ chức các phiên họp trực tuyến của nhà trường</w:t>
      </w:r>
      <w:r w:rsidR="009E358C" w:rsidRPr="009E358C">
        <w:t>.</w:t>
      </w:r>
    </w:p>
    <w:p w:rsidR="009E358C" w:rsidRPr="009E358C" w:rsidRDefault="003C0B22" w:rsidP="00FA7E02">
      <w:pPr>
        <w:spacing w:before="120"/>
        <w:ind w:left="-142" w:firstLine="862"/>
        <w:jc w:val="both"/>
      </w:pPr>
      <w:r>
        <w:t xml:space="preserve">- </w:t>
      </w:r>
      <w:r w:rsidR="009E358C" w:rsidRPr="009E358C">
        <w:t xml:space="preserve">Ký duyệt kế hoạch dạy học của giáo viên; </w:t>
      </w:r>
      <w:r>
        <w:t xml:space="preserve">kế hoạch của các bộ phận, thống kê, báo cáo trên </w:t>
      </w:r>
      <w:r w:rsidR="002B52F9">
        <w:t>phần mềm vnEdu</w:t>
      </w:r>
      <w:r>
        <w:t>.</w:t>
      </w:r>
    </w:p>
    <w:p w:rsidR="009E358C" w:rsidRPr="009E358C" w:rsidRDefault="003C0B22" w:rsidP="00FA7E02">
      <w:pPr>
        <w:spacing w:before="120"/>
        <w:ind w:left="-142" w:firstLine="862"/>
        <w:jc w:val="both"/>
      </w:pPr>
      <w:r>
        <w:t xml:space="preserve">- </w:t>
      </w:r>
      <w:r w:rsidR="009E358C" w:rsidRPr="009E358C">
        <w:t xml:space="preserve">Quản lý hồ sơ giáo viên, học sinh và kết quả học tập của học sinh trên hệ thống CSDL ngành của Bộ GD&amp;ĐT: </w:t>
      </w:r>
      <w:hyperlink r:id="rId7">
        <w:r w:rsidR="009E358C" w:rsidRPr="003C0B22">
          <w:rPr>
            <w:rStyle w:val="Hyperlink"/>
            <w:color w:val="auto"/>
            <w:u w:val="none"/>
          </w:rPr>
          <w:t>https://csdl.moet.gov.vn</w:t>
        </w:r>
      </w:hyperlink>
    </w:p>
    <w:p w:rsidR="009E358C" w:rsidRPr="003C0B22" w:rsidRDefault="003C0B22" w:rsidP="00FA7E02">
      <w:pPr>
        <w:spacing w:before="120"/>
        <w:ind w:left="-142" w:firstLine="862"/>
        <w:jc w:val="both"/>
      </w:pPr>
      <w:r>
        <w:t xml:space="preserve">- </w:t>
      </w:r>
      <w:r w:rsidR="009E358C" w:rsidRPr="009E358C">
        <w:t xml:space="preserve">Quản lý phổ cập trên hệ thống PCGD-XMC: </w:t>
      </w:r>
      <w:hyperlink r:id="rId8">
        <w:r w:rsidR="009E358C" w:rsidRPr="003C0B22">
          <w:rPr>
            <w:rStyle w:val="Hyperlink"/>
            <w:color w:val="auto"/>
            <w:u w:val="none"/>
          </w:rPr>
          <w:t>http://pcgd.moet.gov.vn</w:t>
        </w:r>
      </w:hyperlink>
    </w:p>
    <w:p w:rsidR="009E358C" w:rsidRPr="009E358C" w:rsidRDefault="003C0B22" w:rsidP="00FA7E02">
      <w:pPr>
        <w:spacing w:before="120"/>
        <w:ind w:left="-142" w:firstLine="862"/>
        <w:jc w:val="both"/>
      </w:pPr>
      <w:r>
        <w:t xml:space="preserve">- </w:t>
      </w:r>
      <w:r w:rsidR="009E358C" w:rsidRPr="009E358C">
        <w:t>Quản lý tài chính trên Hệ thống phần mềm Misa</w:t>
      </w:r>
    </w:p>
    <w:p w:rsidR="009E358C" w:rsidRPr="009E358C" w:rsidRDefault="003C0B22" w:rsidP="00FA7E02">
      <w:pPr>
        <w:spacing w:before="120"/>
        <w:ind w:left="-142" w:firstLine="862"/>
        <w:jc w:val="both"/>
      </w:pPr>
      <w:r>
        <w:t xml:space="preserve">- </w:t>
      </w:r>
      <w:r w:rsidR="00BF2C6D">
        <w:t xml:space="preserve">Giao dịch trên </w:t>
      </w:r>
      <w:r w:rsidR="009E358C" w:rsidRPr="009E358C">
        <w:t>Dịch vụ công</w:t>
      </w:r>
      <w:r w:rsidR="009E596F">
        <w:t xml:space="preserve">: </w:t>
      </w:r>
      <w:r w:rsidR="009E596F" w:rsidRPr="009E596F">
        <w:t>https://dichvucong.gov.vn/p/home/dvc-dich-vu-cong-truc-tuyen.html</w:t>
      </w:r>
      <w:r w:rsidR="009E358C" w:rsidRPr="009E358C">
        <w:t xml:space="preserve"> </w:t>
      </w:r>
    </w:p>
    <w:p w:rsidR="009E358C" w:rsidRDefault="009E596F" w:rsidP="00FA7E02">
      <w:pPr>
        <w:spacing w:before="120"/>
        <w:ind w:left="-142" w:firstLine="862"/>
        <w:jc w:val="both"/>
      </w:pPr>
      <w:r>
        <w:t xml:space="preserve">- </w:t>
      </w:r>
      <w:r w:rsidR="00F00A89">
        <w:t xml:space="preserve">Thực hiện quản lý học sinh, công tác chuyên môn, học bạ số trên </w:t>
      </w:r>
      <w:r w:rsidR="005123FF">
        <w:t xml:space="preserve">trang </w:t>
      </w:r>
      <w:hyperlink r:id="rId9" w:history="1">
        <w:r w:rsidR="005123FF" w:rsidRPr="005123FF">
          <w:t>Mạng giáo dục Việt Nam-Vietnam Education Network</w:t>
        </w:r>
      </w:hyperlink>
      <w:r w:rsidR="002B52F9">
        <w:t xml:space="preserve"> (vnE</w:t>
      </w:r>
      <w:r w:rsidR="005123FF">
        <w:t>du)</w:t>
      </w:r>
    </w:p>
    <w:p w:rsidR="005123FF" w:rsidRPr="005123FF" w:rsidRDefault="005123FF" w:rsidP="00FA7E02">
      <w:pPr>
        <w:spacing w:before="120"/>
        <w:ind w:left="-142" w:firstLine="862"/>
        <w:jc w:val="both"/>
      </w:pPr>
      <w:r>
        <w:t>- Thực hiện kiểm định chất lượng trên phần mềm ABOT</w:t>
      </w:r>
    </w:p>
    <w:p w:rsidR="009E358C" w:rsidRPr="009E358C" w:rsidRDefault="005123FF" w:rsidP="00FA7E02">
      <w:pPr>
        <w:spacing w:before="120"/>
        <w:ind w:left="-142" w:firstLine="862"/>
        <w:jc w:val="both"/>
      </w:pPr>
      <w:r>
        <w:t xml:space="preserve">- </w:t>
      </w:r>
      <w:r w:rsidR="009E358C" w:rsidRPr="009E358C">
        <w:t xml:space="preserve">Hệ thống quản lý văn bản </w:t>
      </w:r>
      <w:r>
        <w:t xml:space="preserve">văn phòng điện tử: </w:t>
      </w:r>
      <w:hyperlink r:id="rId10" w:history="1">
        <w:r w:rsidRPr="005123FF">
          <w:rPr>
            <w:rStyle w:val="Hyperlink"/>
            <w:color w:val="auto"/>
            <w:u w:val="none"/>
          </w:rPr>
          <w:t>https://vpdt.vnptioffice.vn/</w:t>
        </w:r>
      </w:hyperlink>
      <w:r>
        <w:t xml:space="preserve"> (VNPT)</w:t>
      </w:r>
    </w:p>
    <w:p w:rsidR="005123FF" w:rsidRPr="005123FF" w:rsidRDefault="005123FF" w:rsidP="00FA7E02">
      <w:pPr>
        <w:spacing w:before="120"/>
        <w:ind w:left="-142" w:firstLine="862"/>
        <w:jc w:val="both"/>
      </w:pPr>
      <w:r>
        <w:t xml:space="preserve">- </w:t>
      </w:r>
      <w:r w:rsidR="009E358C" w:rsidRPr="009E358C">
        <w:t>Bồi dưỡng CBQL, giáo viên</w:t>
      </w:r>
      <w:r>
        <w:t>:</w:t>
      </w:r>
      <w:r w:rsidR="009E358C" w:rsidRPr="009E358C">
        <w:t xml:space="preserve"> </w:t>
      </w:r>
      <w:hyperlink r:id="rId11">
        <w:r w:rsidR="009E358C" w:rsidRPr="005123FF">
          <w:rPr>
            <w:rStyle w:val="Hyperlink"/>
            <w:color w:val="auto"/>
            <w:u w:val="none"/>
          </w:rPr>
          <w:t>https://taphuan.csdl.edu.vn/</w:t>
        </w:r>
      </w:hyperlink>
      <w:r w:rsidR="009E358C" w:rsidRPr="005123FF">
        <w:t xml:space="preserve"> </w:t>
      </w:r>
    </w:p>
    <w:p w:rsidR="005123FF" w:rsidRPr="005123FF" w:rsidRDefault="005123FF" w:rsidP="00FA7E02">
      <w:pPr>
        <w:spacing w:before="120"/>
        <w:ind w:left="-142" w:firstLine="862"/>
        <w:jc w:val="both"/>
      </w:pPr>
      <w:r>
        <w:t xml:space="preserve">- </w:t>
      </w:r>
      <w:r w:rsidR="009E358C" w:rsidRPr="009E358C">
        <w:t>Đánh giá chuẩn nghề nghiệp</w:t>
      </w:r>
      <w:r>
        <w:t>:</w:t>
      </w:r>
      <w:r w:rsidR="009E358C" w:rsidRPr="009E358C">
        <w:t xml:space="preserve"> </w:t>
      </w:r>
      <w:hyperlink r:id="rId12">
        <w:r w:rsidR="009E358C" w:rsidRPr="005123FF">
          <w:rPr>
            <w:rStyle w:val="Hyperlink"/>
            <w:color w:val="auto"/>
            <w:u w:val="none"/>
          </w:rPr>
          <w:t>https://temis.csdl.edu.vn/</w:t>
        </w:r>
      </w:hyperlink>
      <w:r w:rsidR="009E358C" w:rsidRPr="005123FF">
        <w:t xml:space="preserve"> </w:t>
      </w:r>
    </w:p>
    <w:p w:rsidR="009E358C" w:rsidRPr="009E358C" w:rsidRDefault="005123FF" w:rsidP="00FA7E02">
      <w:pPr>
        <w:spacing w:before="120"/>
        <w:ind w:left="-142" w:firstLine="862"/>
        <w:jc w:val="both"/>
      </w:pPr>
      <w:r>
        <w:t xml:space="preserve">- </w:t>
      </w:r>
      <w:r w:rsidR="009E358C" w:rsidRPr="009E358C">
        <w:t>Khai thác nguồn học liệu điện tử, bài giảng điện tử, bài giảng Elearning</w:t>
      </w:r>
      <w:r>
        <w:t xml:space="preserve"> </w:t>
      </w:r>
      <w:r w:rsidR="009E358C" w:rsidRPr="009E358C">
        <w:t>phục vụ dạy và học:</w:t>
      </w:r>
    </w:p>
    <w:p w:rsidR="009E358C" w:rsidRPr="007B40BD" w:rsidRDefault="009E358C" w:rsidP="00FA7E02">
      <w:pPr>
        <w:spacing w:before="120"/>
        <w:ind w:left="-142" w:firstLine="862"/>
        <w:jc w:val="both"/>
      </w:pPr>
      <w:r w:rsidRPr="009E358C">
        <w:t xml:space="preserve">+ Trang điện tử: </w:t>
      </w:r>
      <w:hyperlink r:id="rId13">
        <w:r w:rsidRPr="007B40BD">
          <w:rPr>
            <w:rStyle w:val="Hyperlink"/>
            <w:color w:val="auto"/>
            <w:u w:val="none"/>
          </w:rPr>
          <w:t>https://sachmem.vn</w:t>
        </w:r>
      </w:hyperlink>
    </w:p>
    <w:p w:rsidR="009E358C" w:rsidRPr="007B40BD" w:rsidRDefault="009E358C" w:rsidP="00FA7E02">
      <w:pPr>
        <w:spacing w:before="120"/>
        <w:ind w:left="-142" w:firstLine="862"/>
        <w:jc w:val="both"/>
      </w:pPr>
      <w:r w:rsidRPr="009E358C">
        <w:t xml:space="preserve">+ Trang điện tử: </w:t>
      </w:r>
      <w:hyperlink r:id="rId14">
        <w:r w:rsidRPr="007B40BD">
          <w:rPr>
            <w:rStyle w:val="Hyperlink"/>
            <w:color w:val="auto"/>
            <w:u w:val="none"/>
          </w:rPr>
          <w:t>https://hoclieuso.vn</w:t>
        </w:r>
      </w:hyperlink>
    </w:p>
    <w:p w:rsidR="009E358C" w:rsidRPr="007B40BD" w:rsidRDefault="009E358C" w:rsidP="00FA7E02">
      <w:pPr>
        <w:spacing w:before="120"/>
        <w:ind w:left="-142" w:firstLine="862"/>
        <w:jc w:val="both"/>
      </w:pPr>
      <w:r w:rsidRPr="009E358C">
        <w:t xml:space="preserve">+ Trang điện tử: </w:t>
      </w:r>
      <w:hyperlink r:id="rId15">
        <w:r w:rsidRPr="007B40BD">
          <w:rPr>
            <w:rStyle w:val="Hyperlink"/>
            <w:color w:val="auto"/>
            <w:u w:val="none"/>
          </w:rPr>
          <w:t>https://igiaoduc.vn/</w:t>
        </w:r>
      </w:hyperlink>
    </w:p>
    <w:p w:rsidR="009E358C" w:rsidRPr="007B40BD" w:rsidRDefault="009E358C" w:rsidP="00FA7E02">
      <w:pPr>
        <w:spacing w:before="120"/>
        <w:ind w:left="-142" w:firstLine="862"/>
        <w:jc w:val="both"/>
      </w:pPr>
      <w:r w:rsidRPr="009E358C">
        <w:t xml:space="preserve">+ Trang điện tử: </w:t>
      </w:r>
      <w:hyperlink r:id="rId16">
        <w:r w:rsidRPr="007B40BD">
          <w:rPr>
            <w:rStyle w:val="Hyperlink"/>
            <w:color w:val="auto"/>
            <w:u w:val="none"/>
          </w:rPr>
          <w:t>https://hanhtrangso.nxbgd.vn/</w:t>
        </w:r>
      </w:hyperlink>
    </w:p>
    <w:p w:rsidR="009E358C" w:rsidRPr="009E358C" w:rsidRDefault="009E358C" w:rsidP="00FA7E02">
      <w:pPr>
        <w:spacing w:before="120"/>
        <w:ind w:left="-142" w:firstLine="862"/>
        <w:jc w:val="both"/>
      </w:pPr>
      <w:r w:rsidRPr="009E358C">
        <w:t>+ Các trang điện tử của các nhà xuất bản sách giáo khoa theo Chương trình GDPT 2018.</w:t>
      </w:r>
    </w:p>
    <w:p w:rsidR="009E358C" w:rsidRPr="005123FF" w:rsidRDefault="00617CFF" w:rsidP="00FA7E02">
      <w:pPr>
        <w:spacing w:before="120"/>
        <w:ind w:left="-142" w:firstLine="862"/>
        <w:jc w:val="both"/>
        <w:rPr>
          <w:b/>
        </w:rPr>
      </w:pPr>
      <w:r>
        <w:rPr>
          <w:b/>
        </w:rPr>
        <w:t>4</w:t>
      </w:r>
      <w:r w:rsidR="005123FF" w:rsidRPr="005123FF">
        <w:rPr>
          <w:b/>
        </w:rPr>
        <w:t xml:space="preserve">. </w:t>
      </w:r>
      <w:r w:rsidR="009E358C" w:rsidRPr="005123FF">
        <w:rPr>
          <w:b/>
        </w:rPr>
        <w:t xml:space="preserve"> Nâng cao năng lực tin học, ứng dụng CNTT cho đội ngũ</w:t>
      </w:r>
      <w:r w:rsidR="005123FF" w:rsidRPr="005123FF">
        <w:rPr>
          <w:b/>
        </w:rPr>
        <w:t xml:space="preserve"> </w:t>
      </w:r>
      <w:r w:rsidR="009E358C" w:rsidRPr="005123FF">
        <w:rPr>
          <w:b/>
        </w:rPr>
        <w:t>CBQL, giáo viên, nhân viên.</w:t>
      </w:r>
    </w:p>
    <w:p w:rsidR="00916E4C" w:rsidRDefault="00916E4C" w:rsidP="00FA7E02">
      <w:pPr>
        <w:spacing w:before="120"/>
        <w:ind w:left="-142" w:firstLine="862"/>
      </w:pPr>
      <w:r>
        <w:t xml:space="preserve">a) </w:t>
      </w:r>
      <w:r w:rsidR="009E358C" w:rsidRPr="009E358C">
        <w:t>Mục tiêu</w:t>
      </w:r>
      <w:r>
        <w:t xml:space="preserve">: </w:t>
      </w:r>
    </w:p>
    <w:p w:rsidR="009E358C" w:rsidRPr="009E358C" w:rsidRDefault="009E358C" w:rsidP="00FA7E02">
      <w:pPr>
        <w:spacing w:before="120"/>
        <w:ind w:left="-142" w:firstLine="862"/>
        <w:jc w:val="both"/>
      </w:pPr>
      <w:r w:rsidRPr="009E358C">
        <w:t>Đội ngũ CBQL, giáo viên và nhân viên nhà trường có năng lực tin học, thực hiện các nội dung cơ bản về ứng dụng CNTT trong giảng dạy và quản trị nhà trường theo vị trí việc làm.</w:t>
      </w:r>
    </w:p>
    <w:p w:rsidR="009E358C" w:rsidRPr="009E358C" w:rsidRDefault="00916E4C" w:rsidP="00FA7E02">
      <w:pPr>
        <w:spacing w:before="120"/>
        <w:ind w:left="-142" w:firstLine="862"/>
      </w:pPr>
      <w:r>
        <w:t xml:space="preserve">b) </w:t>
      </w:r>
      <w:r w:rsidR="009E358C" w:rsidRPr="009E358C">
        <w:t>Biện pháp</w:t>
      </w:r>
      <w:r>
        <w:t>:</w:t>
      </w:r>
    </w:p>
    <w:p w:rsidR="009E358C" w:rsidRPr="009E358C" w:rsidRDefault="00916E4C" w:rsidP="00FA7E02">
      <w:pPr>
        <w:spacing w:before="120"/>
        <w:ind w:left="-142" w:firstLine="862"/>
        <w:jc w:val="both"/>
      </w:pPr>
      <w:r>
        <w:t xml:space="preserve">- </w:t>
      </w:r>
      <w:r w:rsidR="009E358C" w:rsidRPr="009E358C">
        <w:t xml:space="preserve">Tập huấn năng lực tin học văn phòng cho CBQL, giáo viên và nhân viên nhà trường để đội ngũ thành thạo tin học văn phòng: Word, PowerPoint, Excel </w:t>
      </w:r>
      <w:r w:rsidR="009E358C" w:rsidRPr="009E358C">
        <w:lastRenderedPageBreak/>
        <w:t>phục vụ soạn Kế hoạch dạy học, thiết kế bài giảng điện tử, quản lý lớp học, thực hiện các yêu cầu của nhà trường.</w:t>
      </w:r>
    </w:p>
    <w:p w:rsidR="009E358C" w:rsidRPr="009E358C" w:rsidRDefault="009E358C" w:rsidP="00FA7E02">
      <w:pPr>
        <w:spacing w:before="120"/>
        <w:ind w:left="-142" w:firstLine="862"/>
        <w:jc w:val="both"/>
      </w:pPr>
      <w:r w:rsidRPr="009E358C">
        <w:t>+ Đối với phần mềm Word: Trình bày văn bản đúng theo thể thức văn bản đã được quy định tại Nghị định 30/2020/NĐ-CP ngày 05/3/2020 của Chính phủ về</w:t>
      </w:r>
      <w:r w:rsidR="00916E4C">
        <w:t xml:space="preserve"> </w:t>
      </w:r>
      <w:r w:rsidRPr="009E358C">
        <w:t>công tác văn thư. Soạn Kế hoạch bài dạy đúng với yêu cầu của nhà trường.</w:t>
      </w:r>
    </w:p>
    <w:p w:rsidR="009E358C" w:rsidRPr="009E358C" w:rsidRDefault="009E358C" w:rsidP="00FA7E02">
      <w:pPr>
        <w:spacing w:before="120"/>
        <w:ind w:left="-142" w:firstLine="862"/>
        <w:jc w:val="both"/>
      </w:pPr>
      <w:r w:rsidRPr="009E358C">
        <w:t>+ Đối với phần mềm PowerPoint: Thiết kế, chỉnh sửa bài giảng điện tử phục vụ dạy học, sinh hoạt chuyên môn, tổ chức các cuộc họp (họp cha mẹ học sinh, họp tổ chuyên môn,…)</w:t>
      </w:r>
    </w:p>
    <w:p w:rsidR="009E358C" w:rsidRPr="009E358C" w:rsidRDefault="009E358C" w:rsidP="00FA7E02">
      <w:pPr>
        <w:spacing w:before="120"/>
        <w:ind w:left="-142" w:firstLine="862"/>
        <w:jc w:val="both"/>
      </w:pPr>
      <w:r w:rsidRPr="009E358C">
        <w:t>+ Đối với phần mềm Excel: Lập và sử dụng bảng tính</w:t>
      </w:r>
    </w:p>
    <w:p w:rsidR="009E358C" w:rsidRPr="009E358C" w:rsidRDefault="009E358C" w:rsidP="00FA7E02">
      <w:pPr>
        <w:spacing w:before="120"/>
        <w:ind w:left="-142" w:firstLine="862"/>
        <w:jc w:val="both"/>
      </w:pPr>
      <w:r w:rsidRPr="009E358C">
        <w:t>+ Sử dụng các ứng dụng trong Google: Tạo bảng tính, chia sẻ bảng tính online trong Google driver.</w:t>
      </w:r>
    </w:p>
    <w:p w:rsidR="009E358C" w:rsidRPr="009E358C" w:rsidRDefault="00916E4C" w:rsidP="00FA7E02">
      <w:pPr>
        <w:spacing w:before="120"/>
        <w:ind w:left="-142" w:firstLine="862"/>
        <w:jc w:val="both"/>
      </w:pPr>
      <w:r>
        <w:t xml:space="preserve">- </w:t>
      </w:r>
      <w:r w:rsidR="009E358C" w:rsidRPr="009E358C">
        <w:t>Tập huấn kĩ năng khai thác học liệu, tài liệu trên internet phục vụ cho giảng dạy.</w:t>
      </w:r>
    </w:p>
    <w:p w:rsidR="009E358C" w:rsidRPr="009E358C" w:rsidRDefault="00916E4C" w:rsidP="00FA7E02">
      <w:pPr>
        <w:spacing w:before="120"/>
        <w:ind w:left="-142" w:firstLine="862"/>
        <w:jc w:val="both"/>
      </w:pPr>
      <w:r>
        <w:t xml:space="preserve">- </w:t>
      </w:r>
      <w:r w:rsidR="009E358C" w:rsidRPr="009E358C">
        <w:t>Tập huấn kĩ năng sử dụng các phần mề</w:t>
      </w:r>
      <w:r>
        <w:t xml:space="preserve">m </w:t>
      </w:r>
      <w:r w:rsidR="0028150E">
        <w:t>chuyên môn, bồi dưỡng, quản trị  nhà trường, thống kê số liệu . . .</w:t>
      </w:r>
    </w:p>
    <w:p w:rsidR="009E358C" w:rsidRPr="00437A92" w:rsidRDefault="0028150E" w:rsidP="00FA7E02">
      <w:pPr>
        <w:spacing w:before="120"/>
        <w:ind w:left="-142" w:firstLine="862"/>
        <w:rPr>
          <w:b/>
        </w:rPr>
      </w:pPr>
      <w:r w:rsidRPr="00437A92">
        <w:rPr>
          <w:b/>
        </w:rPr>
        <w:t>5.</w:t>
      </w:r>
      <w:r w:rsidR="009E358C" w:rsidRPr="00437A92">
        <w:rPr>
          <w:b/>
        </w:rPr>
        <w:t xml:space="preserve"> Chuyển đổi số trong dạy, học</w:t>
      </w:r>
    </w:p>
    <w:p w:rsidR="009E358C" w:rsidRPr="009E358C" w:rsidRDefault="0028150E" w:rsidP="00FA7E02">
      <w:pPr>
        <w:spacing w:before="120"/>
        <w:ind w:left="-142" w:firstLine="862"/>
        <w:jc w:val="both"/>
      </w:pPr>
      <w:r w:rsidRPr="00437A92">
        <w:t xml:space="preserve">a) </w:t>
      </w:r>
      <w:r w:rsidR="009E358C" w:rsidRPr="00437A92">
        <w:t>Mục tiêu</w:t>
      </w:r>
      <w:r w:rsidRPr="00437A92">
        <w:t>:</w:t>
      </w:r>
    </w:p>
    <w:p w:rsidR="009E358C" w:rsidRPr="009E358C" w:rsidRDefault="0028150E" w:rsidP="00FA7E02">
      <w:pPr>
        <w:spacing w:before="120"/>
        <w:ind w:left="-142" w:firstLine="862"/>
        <w:jc w:val="both"/>
      </w:pPr>
      <w:r>
        <w:t xml:space="preserve">- </w:t>
      </w:r>
      <w:r w:rsidR="009E358C" w:rsidRPr="009E358C">
        <w:t>Giáo viên có năng lực và chủ động sử dụng phần mềm dạy học trực tuyến</w:t>
      </w:r>
      <w:r>
        <w:t xml:space="preserve"> </w:t>
      </w:r>
      <w:r w:rsidR="009E358C" w:rsidRPr="009E358C">
        <w:t>VNPT E-Learning, Zoom để tổ chức dạy học trực tuyến trong mọi tình huống.</w:t>
      </w:r>
    </w:p>
    <w:p w:rsidR="00B81120" w:rsidRDefault="0028150E" w:rsidP="00FA7E02">
      <w:pPr>
        <w:pStyle w:val="BodyText"/>
        <w:ind w:left="-142" w:firstLine="862"/>
      </w:pPr>
      <w:r>
        <w:rPr>
          <w:lang w:val="en-US"/>
        </w:rPr>
        <w:t xml:space="preserve">- </w:t>
      </w:r>
      <w:r w:rsidR="009E358C">
        <w:t xml:space="preserve">Giáo viên có năng lực và chủ động sử dụng tài khoản </w:t>
      </w:r>
      <w:r w:rsidR="00B81120">
        <w:rPr>
          <w:lang w:val="en-US"/>
        </w:rPr>
        <w:t>trường học mở</w:t>
      </w:r>
      <w:r w:rsidR="009E358C">
        <w:t xml:space="preserve"> đã được nhà trường cấp để giao bài cho học sinh và kiểm tra đánh giá học sinh</w:t>
      </w:r>
      <w:r w:rsidR="002B52F9">
        <w:rPr>
          <w:lang w:val="en-US"/>
        </w:rPr>
        <w:t>.</w:t>
      </w:r>
      <w:r w:rsidR="009E358C">
        <w:t xml:space="preserve"> </w:t>
      </w:r>
    </w:p>
    <w:p w:rsidR="00437A92" w:rsidRDefault="00B81120" w:rsidP="00FA7E02">
      <w:pPr>
        <w:pStyle w:val="BodyText"/>
        <w:ind w:left="-142" w:firstLine="862"/>
        <w:rPr>
          <w:lang w:val="en-US"/>
        </w:rPr>
      </w:pPr>
      <w:r>
        <w:rPr>
          <w:lang w:val="en-US"/>
        </w:rPr>
        <w:t xml:space="preserve">b) </w:t>
      </w:r>
      <w:r w:rsidR="009E358C">
        <w:t>Biện</w:t>
      </w:r>
      <w:r w:rsidR="009E358C">
        <w:rPr>
          <w:spacing w:val="-2"/>
        </w:rPr>
        <w:t xml:space="preserve"> </w:t>
      </w:r>
      <w:r w:rsidR="009E358C">
        <w:rPr>
          <w:spacing w:val="-4"/>
        </w:rPr>
        <w:t>pháp</w:t>
      </w:r>
      <w:r>
        <w:rPr>
          <w:spacing w:val="-4"/>
          <w:lang w:val="en-US"/>
        </w:rPr>
        <w:t>:</w:t>
      </w:r>
    </w:p>
    <w:p w:rsidR="009E358C" w:rsidRPr="007B40BD" w:rsidRDefault="009F2260" w:rsidP="00FA7E02">
      <w:pPr>
        <w:pStyle w:val="BodyText"/>
        <w:ind w:left="-142" w:firstLine="862"/>
        <w:rPr>
          <w:lang w:val="en-US"/>
        </w:rPr>
      </w:pPr>
      <w:r>
        <w:rPr>
          <w:lang w:val="en-US"/>
        </w:rPr>
        <w:t xml:space="preserve">- </w:t>
      </w:r>
      <w:r w:rsidR="009E358C">
        <w:t>Tiếp tục duy trì, triển khai hình thức dạy học trực tuyến kết hợp dạy học trực tiếp nhằm hỗ trợ nâng cao chất lượng, hiệu quả dạy, học và đổi mới phương pháp dạy học.</w:t>
      </w:r>
    </w:p>
    <w:p w:rsidR="009E358C" w:rsidRDefault="009F2260" w:rsidP="00FA7E02">
      <w:pPr>
        <w:pStyle w:val="BodyText"/>
        <w:ind w:left="-142" w:firstLine="862"/>
      </w:pPr>
      <w:r>
        <w:rPr>
          <w:lang w:val="en-US"/>
        </w:rPr>
        <w:t xml:space="preserve">- </w:t>
      </w:r>
      <w:r w:rsidR="009E358C">
        <w:t>Xây dựng kế hoạch tổ chức dạy học trực tuyến (kết hợp với dạy học trực</w:t>
      </w:r>
      <w:r w:rsidR="009E358C">
        <w:rPr>
          <w:spacing w:val="40"/>
        </w:rPr>
        <w:t xml:space="preserve"> </w:t>
      </w:r>
      <w:r w:rsidR="009E358C">
        <w:t>tiếp), ban hành quy chế tổ chức dạy học trực tuyến.</w:t>
      </w:r>
    </w:p>
    <w:p w:rsidR="009E358C" w:rsidRDefault="009F2260" w:rsidP="00FA7E02">
      <w:pPr>
        <w:pStyle w:val="BodyText"/>
        <w:ind w:left="-142" w:firstLine="862"/>
      </w:pPr>
      <w:r>
        <w:rPr>
          <w:lang w:val="en-US"/>
        </w:rPr>
        <w:t xml:space="preserve">- </w:t>
      </w:r>
      <w:r w:rsidR="009E358C">
        <w:t>Tổ chức hình thức dạy học trực tuyến phù hợp với tình hình thực tế tại đơn vị theo quy định tại Thông tư số 09/2021/TT-BGDĐT ngày 30/3/2021 của Bộ GDĐT nhằm nâng cao chất lượng, hiệu quả và đổi mới phương pháp dạy - học ngay cả trong điều kiện học sinh đến lớp bình thường.</w:t>
      </w:r>
    </w:p>
    <w:p w:rsidR="009E358C" w:rsidRPr="009F2260" w:rsidRDefault="009F2260" w:rsidP="00FA7E02">
      <w:pPr>
        <w:spacing w:before="120"/>
        <w:ind w:left="-142" w:firstLine="862"/>
        <w:rPr>
          <w:b/>
        </w:rPr>
      </w:pPr>
      <w:r w:rsidRPr="009F2260">
        <w:rPr>
          <w:b/>
        </w:rPr>
        <w:t xml:space="preserve">6. </w:t>
      </w:r>
      <w:r w:rsidR="009E358C" w:rsidRPr="009F2260">
        <w:rPr>
          <w:b/>
        </w:rPr>
        <w:t>Chuyển đổi số trong quản trị nhà trường</w:t>
      </w:r>
    </w:p>
    <w:p w:rsidR="009E358C" w:rsidRPr="009F2260" w:rsidRDefault="00A17433" w:rsidP="00FA7E02">
      <w:pPr>
        <w:spacing w:before="120"/>
        <w:ind w:left="-142" w:firstLine="862"/>
      </w:pPr>
      <w:r>
        <w:t xml:space="preserve">a) </w:t>
      </w:r>
      <w:r w:rsidR="009E358C" w:rsidRPr="009F2260">
        <w:t>Mục tiêu</w:t>
      </w:r>
      <w:r>
        <w:t>:</w:t>
      </w:r>
    </w:p>
    <w:p w:rsidR="009E358C" w:rsidRPr="009F2260" w:rsidRDefault="00A17433" w:rsidP="00FA7E02">
      <w:pPr>
        <w:spacing w:before="120"/>
        <w:ind w:left="-142" w:firstLine="862"/>
        <w:jc w:val="both"/>
      </w:pPr>
      <w:r>
        <w:t xml:space="preserve">- </w:t>
      </w:r>
      <w:r w:rsidR="009E358C" w:rsidRPr="009F2260">
        <w:t>Hồ sơ, kết quả học tập, các dữ liệu của cá nhân học sinh; hồ sơ viên chức nhà trường được quản lý, cập nhật đầy đủ, chính xác trên phần mềm CSDL của Bộ GD&amp;ĐT (</w:t>
      </w:r>
      <w:hyperlink r:id="rId17">
        <w:r w:rsidR="009E358C" w:rsidRPr="00A17433">
          <w:rPr>
            <w:rStyle w:val="Hyperlink"/>
            <w:color w:val="auto"/>
            <w:u w:val="none"/>
          </w:rPr>
          <w:t>https://csdl.moet.gov.vn)</w:t>
        </w:r>
      </w:hyperlink>
      <w:r w:rsidR="009E358C" w:rsidRPr="009F2260">
        <w:t xml:space="preserve"> và trên phần mềm QLNT VnEdu.</w:t>
      </w:r>
    </w:p>
    <w:p w:rsidR="009E358C" w:rsidRPr="009F2260" w:rsidRDefault="00A17433" w:rsidP="00FA7E02">
      <w:pPr>
        <w:spacing w:before="120"/>
        <w:ind w:left="-142" w:firstLine="862"/>
        <w:jc w:val="both"/>
      </w:pPr>
      <w:r>
        <w:t xml:space="preserve">- </w:t>
      </w:r>
      <w:r w:rsidR="009E358C" w:rsidRPr="009F2260">
        <w:t>Đổi mới, sáng tạo trong việc vận dụng ứng dụng công nghệ thông tin vào công tác quản lý nhà trường có hiệu quả.</w:t>
      </w:r>
    </w:p>
    <w:p w:rsidR="009E358C" w:rsidRPr="009F2260" w:rsidRDefault="00A17433" w:rsidP="00FA7E02">
      <w:pPr>
        <w:spacing w:before="120"/>
        <w:ind w:left="-142" w:firstLine="862"/>
        <w:jc w:val="both"/>
      </w:pPr>
      <w:r>
        <w:lastRenderedPageBreak/>
        <w:t xml:space="preserve">b) </w:t>
      </w:r>
      <w:r w:rsidR="009E358C" w:rsidRPr="009F2260">
        <w:t>Biện pháp</w:t>
      </w:r>
      <w:r>
        <w:t>:</w:t>
      </w:r>
    </w:p>
    <w:p w:rsidR="009E358C" w:rsidRPr="009F2260" w:rsidRDefault="00A17433" w:rsidP="00B755F9">
      <w:pPr>
        <w:spacing w:before="120"/>
        <w:ind w:left="-142" w:firstLine="862"/>
        <w:jc w:val="both"/>
      </w:pPr>
      <w:r>
        <w:t xml:space="preserve">- </w:t>
      </w:r>
      <w:r w:rsidR="009E358C" w:rsidRPr="009F2260">
        <w:t>Ngay từ đầu năm học nhà trường thành lập Ban chỉ đạo ứng dụng CNTT, chuyển đổi số trong dạy học và quản trị nhà trường do Hiệu trưởng làm trưởng ban.</w:t>
      </w:r>
    </w:p>
    <w:p w:rsidR="009E358C" w:rsidRPr="009F2260" w:rsidRDefault="00A17433" w:rsidP="00FA7E02">
      <w:pPr>
        <w:spacing w:before="120"/>
        <w:ind w:left="-142" w:firstLine="862"/>
        <w:jc w:val="both"/>
      </w:pPr>
      <w:r>
        <w:t xml:space="preserve">- </w:t>
      </w:r>
      <w:r w:rsidR="009E358C" w:rsidRPr="009F2260">
        <w:t>Xây dựng kế hoạch và triển khai kế hoạch ứng dụng công nghệ thông tin, chuyển</w:t>
      </w:r>
      <w:r>
        <w:t xml:space="preserve"> </w:t>
      </w:r>
      <w:r w:rsidR="009E358C" w:rsidRPr="009F2260">
        <w:t>đổi số trong dạy học và quản trị nhà trường mang tính thực tiễn và khả thi.</w:t>
      </w:r>
    </w:p>
    <w:p w:rsidR="009E358C" w:rsidRPr="009F2260" w:rsidRDefault="00A17433" w:rsidP="00FA7E02">
      <w:pPr>
        <w:spacing w:before="120"/>
        <w:ind w:left="-142" w:firstLine="862"/>
        <w:jc w:val="both"/>
      </w:pPr>
      <w:r>
        <w:t xml:space="preserve">- </w:t>
      </w:r>
      <w:r w:rsidR="009E358C" w:rsidRPr="009F2260">
        <w:t>Căn cứ mục đích sử dụng và tình hình thực tế của nhà trường ký hợp đồng với một số đơn vị cung cấp các ứng dụng, phần mềm, các phân hệ của phần mềm về quản trị nhà trường. Tổ chức tập huấn sử dụng các phần mềm đó cho đội ngũ CBQL, giáo viên, nhân viên nhà trường.</w:t>
      </w:r>
    </w:p>
    <w:p w:rsidR="009E358C" w:rsidRPr="009F2260" w:rsidRDefault="00A17433" w:rsidP="00FA7E02">
      <w:pPr>
        <w:spacing w:before="120"/>
        <w:ind w:left="-142" w:firstLine="862"/>
        <w:jc w:val="both"/>
      </w:pPr>
      <w:r>
        <w:t xml:space="preserve">- </w:t>
      </w:r>
      <w:r w:rsidR="009E358C" w:rsidRPr="009F2260">
        <w:t>Đội ngũ CBQL tích cực tự học, tự bồi dưỡng, tích cực tìm tòi, tiếp cận những nội dung mới ứng dụng trong giáo dục và luôn là điểm tựa tin cậy của giáo viên.</w:t>
      </w:r>
    </w:p>
    <w:p w:rsidR="00B755F9" w:rsidRDefault="009E358C" w:rsidP="00B755F9">
      <w:pPr>
        <w:pStyle w:val="Heading1"/>
        <w:ind w:left="-142" w:firstLine="862"/>
        <w:jc w:val="both"/>
        <w:rPr>
          <w:spacing w:val="-4"/>
        </w:rPr>
      </w:pPr>
      <w:r>
        <w:t>III.</w:t>
      </w:r>
      <w:r>
        <w:rPr>
          <w:spacing w:val="-4"/>
        </w:rPr>
        <w:t xml:space="preserve"> </w:t>
      </w:r>
      <w:r>
        <w:t>TỔ</w:t>
      </w:r>
      <w:r>
        <w:rPr>
          <w:spacing w:val="-1"/>
        </w:rPr>
        <w:t xml:space="preserve"> </w:t>
      </w:r>
      <w:r>
        <w:t>CHỨC</w:t>
      </w:r>
      <w:r>
        <w:rPr>
          <w:spacing w:val="-2"/>
        </w:rPr>
        <w:t xml:space="preserve"> </w:t>
      </w:r>
      <w:r>
        <w:t>THỰC</w:t>
      </w:r>
      <w:r>
        <w:rPr>
          <w:spacing w:val="-2"/>
        </w:rPr>
        <w:t xml:space="preserve"> </w:t>
      </w:r>
      <w:r>
        <w:rPr>
          <w:spacing w:val="-4"/>
        </w:rPr>
        <w:t>HIỆN</w:t>
      </w:r>
    </w:p>
    <w:p w:rsidR="00B755F9" w:rsidRDefault="009A038F" w:rsidP="00B755F9">
      <w:pPr>
        <w:pStyle w:val="Heading1"/>
        <w:ind w:left="-142" w:firstLine="862"/>
        <w:jc w:val="both"/>
      </w:pPr>
      <w:r w:rsidRPr="00B755F9">
        <w:t>1. Ban giám hiệu</w:t>
      </w:r>
    </w:p>
    <w:p w:rsidR="009A038F" w:rsidRPr="00B755F9" w:rsidRDefault="009A038F" w:rsidP="00B755F9">
      <w:pPr>
        <w:pStyle w:val="Heading1"/>
        <w:ind w:left="-142" w:firstLine="862"/>
        <w:jc w:val="both"/>
        <w:rPr>
          <w:b w:val="0"/>
          <w:spacing w:val="-4"/>
        </w:rPr>
      </w:pPr>
      <w:r w:rsidRPr="00B755F9">
        <w:rPr>
          <w:b w:val="0"/>
        </w:rPr>
        <w:t>- Thành lập Ban chỉ đạo ứng dụng công nghệ thông tin, chuyển đổi số trong nhà trường.</w:t>
      </w:r>
    </w:p>
    <w:p w:rsidR="009A038F" w:rsidRPr="00B755F9" w:rsidRDefault="009A038F" w:rsidP="00B755F9">
      <w:pPr>
        <w:spacing w:before="120"/>
        <w:ind w:left="-142" w:firstLine="862"/>
        <w:jc w:val="both"/>
      </w:pPr>
      <w:r w:rsidRPr="00B755F9">
        <w:t>- Rà soát hiện trạng thiết bị công nghệ, cơ sở hạ tầng của nhà trường từ đó xây dựng kế hoạch mua sắm, nâng cấp, bổ sung.</w:t>
      </w:r>
    </w:p>
    <w:p w:rsidR="009A038F" w:rsidRPr="00B755F9" w:rsidRDefault="009A038F" w:rsidP="00B755F9">
      <w:pPr>
        <w:spacing w:before="120"/>
        <w:ind w:left="-142" w:firstLine="862"/>
        <w:jc w:val="both"/>
      </w:pPr>
      <w:r w:rsidRPr="00B755F9">
        <w:t>- Lựa chọn các phần mềm, hệ thống trực tuyến để triển khai trong nhà trường đảm bảo hiệu quả.</w:t>
      </w:r>
    </w:p>
    <w:p w:rsidR="009A038F" w:rsidRPr="00B755F9" w:rsidRDefault="009A038F" w:rsidP="00B755F9">
      <w:pPr>
        <w:spacing w:before="120"/>
        <w:ind w:left="-142" w:firstLine="862"/>
        <w:jc w:val="both"/>
      </w:pPr>
      <w:r w:rsidRPr="00B755F9">
        <w:t>- Xây dựng kế hoạch tập huấn, tự bồi dưỡng và bồi dưỡng đội ngũ.</w:t>
      </w:r>
    </w:p>
    <w:p w:rsidR="009A038F" w:rsidRPr="00B755F9" w:rsidRDefault="009A038F" w:rsidP="00B755F9">
      <w:pPr>
        <w:spacing w:before="120"/>
        <w:ind w:left="-142" w:firstLine="862"/>
        <w:jc w:val="both"/>
      </w:pPr>
      <w:r w:rsidRPr="00B755F9">
        <w:t>- Tổ chức thực hiện kế hoạch ứng dụng CNTT, chuyển đổi số.</w:t>
      </w:r>
    </w:p>
    <w:p w:rsidR="009A038F" w:rsidRPr="00B755F9" w:rsidRDefault="009A038F" w:rsidP="00B755F9">
      <w:pPr>
        <w:spacing w:before="120"/>
        <w:ind w:left="-142" w:firstLine="862"/>
        <w:jc w:val="both"/>
      </w:pPr>
      <w:r w:rsidRPr="00B755F9">
        <w:t>- Kiểm tra, giám sát, điều chỉnh việc thực hiện kế hoạch của các tổ chuyên môn và của các cá nhân.</w:t>
      </w:r>
    </w:p>
    <w:p w:rsidR="009A038F" w:rsidRPr="00B755F9" w:rsidRDefault="009A038F" w:rsidP="00B755F9">
      <w:pPr>
        <w:spacing w:before="120"/>
        <w:ind w:left="-142" w:firstLine="862"/>
        <w:jc w:val="both"/>
        <w:rPr>
          <w:b/>
        </w:rPr>
      </w:pPr>
      <w:r w:rsidRPr="00B755F9">
        <w:rPr>
          <w:b/>
        </w:rPr>
        <w:t>2. Ban chỉ đạo</w:t>
      </w:r>
    </w:p>
    <w:p w:rsidR="009A038F" w:rsidRPr="00B755F9" w:rsidRDefault="009A038F" w:rsidP="00B755F9">
      <w:pPr>
        <w:spacing w:before="120"/>
        <w:ind w:left="-142" w:firstLine="862"/>
        <w:jc w:val="both"/>
      </w:pPr>
      <w:r w:rsidRPr="00B755F9">
        <w:t>- Nghiên cứu các văn bản chỉ đạo của Bộ GD&amp;ĐT, UBND tỉnh, Sở  GD&amp;ĐT, các văn bản có liên quan đến nhiệm vụ ứng dụng CNTT, chuyển đổi số để triển khai thực hiện.</w:t>
      </w:r>
    </w:p>
    <w:p w:rsidR="009A038F" w:rsidRPr="00B755F9" w:rsidRDefault="009A038F" w:rsidP="00B755F9">
      <w:pPr>
        <w:spacing w:before="120"/>
        <w:ind w:left="-142" w:firstLine="862"/>
        <w:jc w:val="both"/>
      </w:pPr>
      <w:r w:rsidRPr="00B755F9">
        <w:t>- Xây dựng kế hoạch ứng dụng CNTT, chuyển đổi số trong nhà trường và</w:t>
      </w:r>
      <w:r w:rsidR="00CD6846">
        <w:t xml:space="preserve"> </w:t>
      </w:r>
      <w:r w:rsidRPr="00B755F9">
        <w:t>triển khai kế hoạch đến đội ngũ viên chức trong nhà trường.</w:t>
      </w:r>
    </w:p>
    <w:p w:rsidR="009A038F" w:rsidRPr="00B755F9" w:rsidRDefault="009A038F" w:rsidP="00B755F9">
      <w:pPr>
        <w:spacing w:before="120"/>
        <w:ind w:left="-142" w:firstLine="862"/>
        <w:jc w:val="both"/>
      </w:pPr>
      <w:r w:rsidRPr="00B755F9">
        <w:t>- Tham mưu với Ban giám hiệu các nội dung có liên quan đến ứng dụng CNTT và chuyển đổi số.</w:t>
      </w:r>
    </w:p>
    <w:p w:rsidR="009A038F" w:rsidRPr="00B755F9" w:rsidRDefault="009A038F" w:rsidP="00B755F9">
      <w:pPr>
        <w:spacing w:before="120"/>
        <w:ind w:left="-142" w:firstLine="862"/>
        <w:jc w:val="both"/>
        <w:rPr>
          <w:b/>
        </w:rPr>
      </w:pPr>
      <w:r w:rsidRPr="00B755F9">
        <w:rPr>
          <w:b/>
        </w:rPr>
        <w:t>3. Các tổ chuyên môn và tổ văn phòng</w:t>
      </w:r>
    </w:p>
    <w:p w:rsidR="009A038F" w:rsidRPr="00B755F9" w:rsidRDefault="009A038F" w:rsidP="00B755F9">
      <w:pPr>
        <w:spacing w:before="120"/>
        <w:ind w:left="-142" w:firstLine="862"/>
        <w:jc w:val="both"/>
      </w:pPr>
      <w:r w:rsidRPr="00B755F9">
        <w:t>- Tổ chức cho tổ chuyên môn thực hiện phong trào thi đua và thực hiện kế hoạch ứng dụng CNTT, chuyển đổi số.</w:t>
      </w:r>
    </w:p>
    <w:p w:rsidR="009A038F" w:rsidRPr="00B755F9" w:rsidRDefault="009A038F" w:rsidP="00B755F9">
      <w:pPr>
        <w:spacing w:before="120"/>
        <w:ind w:left="-142" w:firstLine="862"/>
        <w:jc w:val="both"/>
      </w:pPr>
      <w:r w:rsidRPr="00B755F9">
        <w:t>- Khai thác và sử dụng hiệu quả các ứng dụng, phần mềm đã được triển khai trong nhà trường, thực hiện đánh giá mức độ chuyển đổi số theo nhiệm vụ được phân công và theo vị trí việc làm của các thành viên.</w:t>
      </w:r>
    </w:p>
    <w:p w:rsidR="009A038F" w:rsidRPr="00B755F9" w:rsidRDefault="009A038F" w:rsidP="00B755F9">
      <w:pPr>
        <w:spacing w:before="120"/>
        <w:ind w:left="-142" w:firstLine="862"/>
        <w:jc w:val="both"/>
      </w:pPr>
      <w:r w:rsidRPr="00B755F9">
        <w:lastRenderedPageBreak/>
        <w:t>- Động viên các thành viên trong tổ tích cực tự học, tự bồi dưỡng nâng cao nhận thức, nghiệp vụ, kĩ năng ứng dụng CNTT.</w:t>
      </w:r>
    </w:p>
    <w:p w:rsidR="009A038F" w:rsidRPr="00B755F9" w:rsidRDefault="009A038F" w:rsidP="00B755F9">
      <w:pPr>
        <w:spacing w:before="120"/>
        <w:ind w:left="-142" w:firstLine="862"/>
        <w:jc w:val="both"/>
      </w:pPr>
      <w:r w:rsidRPr="00B755F9">
        <w:t>- Tham mưu với Ban giám hiệu các nội dung có liên quan đến ứng dụng CNTT trong giáo dục.</w:t>
      </w:r>
    </w:p>
    <w:p w:rsidR="009A038F" w:rsidRPr="00B755F9" w:rsidRDefault="009A038F" w:rsidP="00B755F9">
      <w:pPr>
        <w:spacing w:before="120"/>
        <w:ind w:left="-142" w:firstLine="862"/>
        <w:jc w:val="both"/>
        <w:rPr>
          <w:b/>
        </w:rPr>
      </w:pPr>
      <w:r w:rsidRPr="00B755F9">
        <w:rPr>
          <w:b/>
        </w:rPr>
        <w:t>4. Viên chức nhà trường</w:t>
      </w:r>
    </w:p>
    <w:p w:rsidR="009A038F" w:rsidRPr="00B755F9" w:rsidRDefault="009A038F" w:rsidP="00B755F9">
      <w:pPr>
        <w:spacing w:before="120"/>
        <w:ind w:left="-142" w:firstLine="862"/>
        <w:jc w:val="both"/>
      </w:pPr>
      <w:r w:rsidRPr="00B755F9">
        <w:t>Tích cực tự học, tự bồi dưỡng để có thể chủ động thực hiện được các yêu cầu của việc ứng dụng CNTT, chuyển đổi số theo vị trí việc làm của bản thân.</w:t>
      </w:r>
    </w:p>
    <w:p w:rsidR="009A038F" w:rsidRPr="00B755F9" w:rsidRDefault="009A038F" w:rsidP="00B755F9">
      <w:pPr>
        <w:spacing w:before="120"/>
        <w:ind w:left="-142" w:firstLine="862"/>
        <w:jc w:val="both"/>
        <w:rPr>
          <w:b/>
        </w:rPr>
      </w:pPr>
      <w:r w:rsidRPr="00B755F9">
        <w:rPr>
          <w:b/>
        </w:rPr>
        <w:t>5. Kinh phí thực hiện</w:t>
      </w:r>
    </w:p>
    <w:p w:rsidR="009A038F" w:rsidRPr="00B755F9" w:rsidRDefault="009A038F" w:rsidP="00B755F9">
      <w:pPr>
        <w:spacing w:before="120"/>
        <w:ind w:left="-142" w:firstLine="862"/>
        <w:jc w:val="both"/>
      </w:pPr>
      <w:r w:rsidRPr="00B755F9">
        <w:t>Nguồn Ngân sách nhà nước được cấp và các nguồn kinh phí hợp pháp khác.</w:t>
      </w:r>
    </w:p>
    <w:p w:rsidR="009E358C" w:rsidRPr="00B755F9" w:rsidRDefault="00A17433" w:rsidP="00B755F9">
      <w:pPr>
        <w:spacing w:before="120"/>
        <w:ind w:left="-142"/>
        <w:jc w:val="both"/>
      </w:pPr>
      <w:r w:rsidRPr="00B755F9">
        <w:tab/>
      </w:r>
      <w:r w:rsidR="00B755F9">
        <w:tab/>
      </w:r>
      <w:r w:rsidR="009E358C" w:rsidRPr="00B755F9">
        <w:t xml:space="preserve">Trên đây là Kế hoạch ứng dụng công nghệ thông tin, chuyển đổi số của trường </w:t>
      </w:r>
      <w:r w:rsidR="00155183" w:rsidRPr="00B755F9">
        <w:t>Tiểu học Vĩnh Phong 3</w:t>
      </w:r>
      <w:r w:rsidR="002B52F9">
        <w:t xml:space="preserve"> năm học 2025-2026</w:t>
      </w:r>
      <w:r w:rsidR="00CC06F1" w:rsidRPr="00B755F9">
        <w:t>; CBQL</w:t>
      </w:r>
      <w:r w:rsidR="009E358C" w:rsidRPr="00B755F9">
        <w:t>, giáo viên, nhân viên nhà trường nghiêm túc thực hiện</w:t>
      </w:r>
      <w:r w:rsidR="00504A74" w:rsidRPr="00B755F9">
        <w:t xml:space="preserve"> nội dung kế hoạch. Trong quá trình thực hiện, nếu có khó khăn, liên hệ Ban chỉ đạo ứng dụng CNTT, chuyển đổi số của nhà trường để được hướng dẫn, hỗ trợ</w:t>
      </w:r>
      <w:r w:rsidR="009E358C" w:rsidRPr="00B755F9">
        <w:t>./.</w:t>
      </w:r>
    </w:p>
    <w:p w:rsidR="006D724A" w:rsidRPr="009A038F" w:rsidRDefault="006D724A" w:rsidP="009A038F">
      <w:pPr>
        <w:spacing w:before="120"/>
        <w:ind w:left="-851" w:firstLine="567"/>
        <w:jc w:val="both"/>
      </w:pPr>
    </w:p>
    <w:tbl>
      <w:tblPr>
        <w:tblW w:w="9327" w:type="dxa"/>
        <w:tblInd w:w="-147" w:type="dxa"/>
        <w:tblLook w:val="01E0" w:firstRow="1" w:lastRow="1" w:firstColumn="1" w:lastColumn="1" w:noHBand="0" w:noVBand="0"/>
      </w:tblPr>
      <w:tblGrid>
        <w:gridCol w:w="4095"/>
        <w:gridCol w:w="5232"/>
      </w:tblGrid>
      <w:tr w:rsidR="006D724A" w:rsidRPr="000F3C05" w:rsidTr="00B755F9">
        <w:tc>
          <w:tcPr>
            <w:tcW w:w="4095" w:type="dxa"/>
            <w:shd w:val="clear" w:color="auto" w:fill="auto"/>
          </w:tcPr>
          <w:p w:rsidR="006D724A" w:rsidRPr="006D724A" w:rsidRDefault="006D724A" w:rsidP="00564818">
            <w:pPr>
              <w:keepNext/>
              <w:keepLines/>
              <w:spacing w:after="80"/>
              <w:contextualSpacing/>
              <w:rPr>
                <w:rFonts w:eastAsia="Georgia"/>
                <w:b/>
                <w:i/>
                <w:sz w:val="24"/>
                <w:szCs w:val="24"/>
              </w:rPr>
            </w:pPr>
            <w:r w:rsidRPr="006D724A">
              <w:rPr>
                <w:rFonts w:eastAsia="Georgia"/>
                <w:b/>
                <w:i/>
                <w:sz w:val="24"/>
                <w:szCs w:val="24"/>
              </w:rPr>
              <w:t>Nơi nhận:</w:t>
            </w:r>
          </w:p>
          <w:p w:rsidR="006D724A" w:rsidRPr="000F3C05" w:rsidRDefault="006D724A" w:rsidP="00564818">
            <w:pPr>
              <w:keepNext/>
              <w:keepLines/>
              <w:contextualSpacing/>
              <w:rPr>
                <w:rFonts w:eastAsia="Georgia"/>
                <w:sz w:val="22"/>
              </w:rPr>
            </w:pPr>
            <w:r w:rsidRPr="000F3C05">
              <w:rPr>
                <w:rFonts w:eastAsia="Georgia"/>
                <w:sz w:val="22"/>
              </w:rPr>
              <w:t>- CB, GV</w:t>
            </w:r>
            <w:r>
              <w:rPr>
                <w:rFonts w:eastAsia="Georgia"/>
                <w:sz w:val="22"/>
              </w:rPr>
              <w:t>, NV</w:t>
            </w:r>
            <w:r w:rsidRPr="000F3C05">
              <w:rPr>
                <w:rFonts w:eastAsia="Georgia"/>
                <w:sz w:val="22"/>
              </w:rPr>
              <w:t xml:space="preserve"> trường TH VP 3;</w:t>
            </w:r>
          </w:p>
          <w:p w:rsidR="006D724A" w:rsidRPr="000F3C05" w:rsidRDefault="006D724A" w:rsidP="00564818">
            <w:pPr>
              <w:keepNext/>
              <w:keepLines/>
              <w:contextualSpacing/>
              <w:rPr>
                <w:rFonts w:eastAsia="Georgia"/>
              </w:rPr>
            </w:pPr>
            <w:r w:rsidRPr="000F3C05">
              <w:rPr>
                <w:rFonts w:eastAsia="Georgia"/>
                <w:sz w:val="22"/>
              </w:rPr>
              <w:t>-  Lưu: VT.</w:t>
            </w:r>
          </w:p>
        </w:tc>
        <w:tc>
          <w:tcPr>
            <w:tcW w:w="5232" w:type="dxa"/>
            <w:shd w:val="clear" w:color="auto" w:fill="auto"/>
          </w:tcPr>
          <w:p w:rsidR="006D724A" w:rsidRPr="000F3C05" w:rsidRDefault="006D724A" w:rsidP="00564818">
            <w:pPr>
              <w:keepNext/>
              <w:keepLines/>
              <w:spacing w:after="80"/>
              <w:ind w:left="-2265" w:firstLine="2265"/>
              <w:contextualSpacing/>
              <w:jc w:val="center"/>
              <w:rPr>
                <w:rFonts w:eastAsia="Georgia"/>
                <w:b/>
                <w:szCs w:val="28"/>
              </w:rPr>
            </w:pPr>
            <w:r w:rsidRPr="000F3C05">
              <w:rPr>
                <w:rFonts w:eastAsia="Georgia"/>
                <w:b/>
                <w:szCs w:val="28"/>
              </w:rPr>
              <w:t>HIỆU TRƯỞNG</w:t>
            </w:r>
          </w:p>
          <w:p w:rsidR="006D724A" w:rsidRPr="000F3C05" w:rsidRDefault="006D724A" w:rsidP="00564818">
            <w:pPr>
              <w:keepNext/>
              <w:keepLines/>
              <w:spacing w:after="80"/>
              <w:ind w:left="-2265" w:firstLine="2265"/>
              <w:contextualSpacing/>
              <w:jc w:val="center"/>
              <w:rPr>
                <w:rFonts w:eastAsia="Georgia"/>
                <w:b/>
                <w:szCs w:val="28"/>
              </w:rPr>
            </w:pPr>
          </w:p>
          <w:p w:rsidR="006D724A" w:rsidRDefault="006D724A" w:rsidP="00564818">
            <w:pPr>
              <w:keepNext/>
              <w:keepLines/>
              <w:spacing w:after="80"/>
              <w:ind w:left="-2265" w:firstLine="2265"/>
              <w:contextualSpacing/>
              <w:jc w:val="center"/>
              <w:rPr>
                <w:rFonts w:eastAsia="Georgia"/>
                <w:b/>
                <w:szCs w:val="28"/>
              </w:rPr>
            </w:pPr>
          </w:p>
          <w:p w:rsidR="006D724A" w:rsidRDefault="006D724A" w:rsidP="00564818">
            <w:pPr>
              <w:keepNext/>
              <w:keepLines/>
              <w:spacing w:after="80"/>
              <w:ind w:left="-2265" w:firstLine="2265"/>
              <w:contextualSpacing/>
              <w:jc w:val="center"/>
              <w:rPr>
                <w:rFonts w:eastAsia="Georgia"/>
                <w:b/>
                <w:szCs w:val="28"/>
              </w:rPr>
            </w:pPr>
          </w:p>
          <w:p w:rsidR="006D724A" w:rsidRPr="000F3C05" w:rsidRDefault="006D724A" w:rsidP="00564818">
            <w:pPr>
              <w:keepNext/>
              <w:keepLines/>
              <w:spacing w:after="80"/>
              <w:ind w:left="-2265" w:firstLine="2265"/>
              <w:contextualSpacing/>
              <w:jc w:val="center"/>
              <w:rPr>
                <w:rFonts w:eastAsia="Georgia"/>
                <w:b/>
                <w:szCs w:val="28"/>
              </w:rPr>
            </w:pPr>
          </w:p>
          <w:p w:rsidR="006D724A" w:rsidRPr="000F3C05" w:rsidRDefault="006D724A" w:rsidP="00564818">
            <w:pPr>
              <w:keepNext/>
              <w:keepLines/>
              <w:spacing w:after="80"/>
              <w:ind w:left="-2265" w:firstLine="2265"/>
              <w:contextualSpacing/>
              <w:jc w:val="center"/>
              <w:rPr>
                <w:rFonts w:eastAsia="Georgia"/>
                <w:b/>
                <w:szCs w:val="28"/>
              </w:rPr>
            </w:pPr>
          </w:p>
          <w:p w:rsidR="006D724A" w:rsidRPr="000F3C05" w:rsidRDefault="006D724A" w:rsidP="00564818">
            <w:pPr>
              <w:keepNext/>
              <w:keepLines/>
              <w:spacing w:after="80"/>
              <w:ind w:left="-2265" w:firstLine="2265"/>
              <w:contextualSpacing/>
              <w:jc w:val="center"/>
              <w:rPr>
                <w:rFonts w:eastAsia="Georgia"/>
                <w:i/>
                <w:szCs w:val="28"/>
              </w:rPr>
            </w:pPr>
            <w:r w:rsidRPr="000F3C05">
              <w:rPr>
                <w:rFonts w:eastAsia="Georgia"/>
                <w:b/>
                <w:szCs w:val="28"/>
              </w:rPr>
              <w:t>Trần Thanh Tùng</w:t>
            </w:r>
          </w:p>
        </w:tc>
      </w:tr>
    </w:tbl>
    <w:p w:rsidR="00652885" w:rsidRDefault="00652885" w:rsidP="00B30B76">
      <w:pPr>
        <w:ind w:left="-142"/>
      </w:pPr>
    </w:p>
    <w:sectPr w:rsidR="00652885" w:rsidSect="00B755F9">
      <w:headerReference w:type="default" r:id="rId18"/>
      <w:pgSz w:w="11907" w:h="16840" w:code="9"/>
      <w:pgMar w:top="1134" w:right="1134" w:bottom="1134" w:left="170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E07" w:rsidRDefault="007B6E07">
      <w:r>
        <w:separator/>
      </w:r>
    </w:p>
  </w:endnote>
  <w:endnote w:type="continuationSeparator" w:id="0">
    <w:p w:rsidR="007B6E07" w:rsidRDefault="007B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E07" w:rsidRDefault="007B6E07">
      <w:r>
        <w:separator/>
      </w:r>
    </w:p>
  </w:footnote>
  <w:footnote w:type="continuationSeparator" w:id="0">
    <w:p w:rsidR="007B6E07" w:rsidRDefault="007B6E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73" w:rsidRDefault="00617CFF">
    <w:pPr>
      <w:pStyle w:val="BodyText"/>
      <w:spacing w:before="0" w:line="14" w:lineRule="auto"/>
      <w:ind w:left="0"/>
      <w:jc w:val="left"/>
      <w:rPr>
        <w:sz w:val="20"/>
      </w:rPr>
    </w:pPr>
    <w:r>
      <w:rPr>
        <w:noProof/>
        <w:lang w:val="en-US"/>
      </w:rPr>
      <mc:AlternateContent>
        <mc:Choice Requires="wps">
          <w:drawing>
            <wp:anchor distT="0" distB="0" distL="0" distR="0" simplePos="0" relativeHeight="251659264" behindDoc="1" locked="0" layoutInCell="1" allowOverlap="1" wp14:anchorId="33A1073E" wp14:editId="439F9EE1">
              <wp:simplePos x="0" y="0"/>
              <wp:positionH relativeFrom="page">
                <wp:posOffset>3788092</wp:posOffset>
              </wp:positionH>
              <wp:positionV relativeFrom="page">
                <wp:posOffset>232351</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253573" w:rsidRDefault="00617CFF">
                          <w:pPr>
                            <w:pStyle w:val="BodyText"/>
                            <w:spacing w:before="8"/>
                            <w:ind w:left="60"/>
                            <w:jc w:val="left"/>
                          </w:pPr>
                          <w:r>
                            <w:rPr>
                              <w:spacing w:val="-10"/>
                            </w:rPr>
                            <w:fldChar w:fldCharType="begin"/>
                          </w:r>
                          <w:r>
                            <w:rPr>
                              <w:spacing w:val="-10"/>
                            </w:rPr>
                            <w:instrText xml:space="preserve"> PAGE </w:instrText>
                          </w:r>
                          <w:r>
                            <w:rPr>
                              <w:spacing w:val="-10"/>
                            </w:rPr>
                            <w:fldChar w:fldCharType="separate"/>
                          </w:r>
                          <w:r w:rsidR="0069704E">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3A1073E" id="_x0000_t202" coordsize="21600,21600" o:spt="202" path="m,l,21600r21600,l21600,xe">
              <v:stroke joinstyle="miter"/>
              <v:path gradientshapeok="t" o:connecttype="rect"/>
            </v:shapetype>
            <v:shape id="Textbox 6" o:spid="_x0000_s1026" type="#_x0000_t202" style="position:absolute;margin-left:298.25pt;margin-top:18.3pt;width:14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" filled="f" stroked="f">
              <v:path arrowok="t"/>
              <v:textbox inset="0,0,0,0">
                <w:txbxContent>
                  <w:p w:rsidR="00253573" w:rsidRDefault="00617CFF">
                    <w:pPr>
                      <w:pStyle w:val="BodyText"/>
                      <w:spacing w:before="8"/>
                      <w:ind w:left="60"/>
                      <w:jc w:val="left"/>
                    </w:pPr>
                    <w:r>
                      <w:rPr>
                        <w:spacing w:val="-10"/>
                      </w:rPr>
                      <w:fldChar w:fldCharType="begin"/>
                    </w:r>
                    <w:r>
                      <w:rPr>
                        <w:spacing w:val="-10"/>
                      </w:rPr>
                      <w:instrText xml:space="preserve"> PAGE </w:instrText>
                    </w:r>
                    <w:r>
                      <w:rPr>
                        <w:spacing w:val="-10"/>
                      </w:rPr>
                      <w:fldChar w:fldCharType="separate"/>
                    </w:r>
                    <w:r w:rsidR="0069704E">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C3AFA"/>
    <w:multiLevelType w:val="hybridMultilevel"/>
    <w:tmpl w:val="AEB269A2"/>
    <w:lvl w:ilvl="0" w:tplc="E542A6D8">
      <w:start w:val="1"/>
      <w:numFmt w:val="decimal"/>
      <w:lvlText w:val="%1."/>
      <w:lvlJc w:val="left"/>
      <w:pPr>
        <w:ind w:left="1398"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tplc="36DE5634">
      <w:numFmt w:val="bullet"/>
      <w:lvlText w:val="•"/>
      <w:lvlJc w:val="left"/>
      <w:pPr>
        <w:ind w:left="2262" w:hanging="280"/>
      </w:pPr>
      <w:rPr>
        <w:rFonts w:hint="default"/>
        <w:lang w:val="vi" w:eastAsia="en-US" w:bidi="ar-SA"/>
      </w:rPr>
    </w:lvl>
    <w:lvl w:ilvl="2" w:tplc="9E3013E6">
      <w:numFmt w:val="bullet"/>
      <w:lvlText w:val="•"/>
      <w:lvlJc w:val="left"/>
      <w:pPr>
        <w:ind w:left="3125" w:hanging="280"/>
      </w:pPr>
      <w:rPr>
        <w:rFonts w:hint="default"/>
        <w:lang w:val="vi" w:eastAsia="en-US" w:bidi="ar-SA"/>
      </w:rPr>
    </w:lvl>
    <w:lvl w:ilvl="3" w:tplc="E3722E0A">
      <w:numFmt w:val="bullet"/>
      <w:lvlText w:val="•"/>
      <w:lvlJc w:val="left"/>
      <w:pPr>
        <w:ind w:left="3988" w:hanging="280"/>
      </w:pPr>
      <w:rPr>
        <w:rFonts w:hint="default"/>
        <w:lang w:val="vi" w:eastAsia="en-US" w:bidi="ar-SA"/>
      </w:rPr>
    </w:lvl>
    <w:lvl w:ilvl="4" w:tplc="947CFE3C">
      <w:numFmt w:val="bullet"/>
      <w:lvlText w:val="•"/>
      <w:lvlJc w:val="left"/>
      <w:pPr>
        <w:ind w:left="4850" w:hanging="280"/>
      </w:pPr>
      <w:rPr>
        <w:rFonts w:hint="default"/>
        <w:lang w:val="vi" w:eastAsia="en-US" w:bidi="ar-SA"/>
      </w:rPr>
    </w:lvl>
    <w:lvl w:ilvl="5" w:tplc="05B2E6D2">
      <w:numFmt w:val="bullet"/>
      <w:lvlText w:val="•"/>
      <w:lvlJc w:val="left"/>
      <w:pPr>
        <w:ind w:left="5713" w:hanging="280"/>
      </w:pPr>
      <w:rPr>
        <w:rFonts w:hint="default"/>
        <w:lang w:val="vi" w:eastAsia="en-US" w:bidi="ar-SA"/>
      </w:rPr>
    </w:lvl>
    <w:lvl w:ilvl="6" w:tplc="C2FA7040">
      <w:numFmt w:val="bullet"/>
      <w:lvlText w:val="•"/>
      <w:lvlJc w:val="left"/>
      <w:pPr>
        <w:ind w:left="6576" w:hanging="280"/>
      </w:pPr>
      <w:rPr>
        <w:rFonts w:hint="default"/>
        <w:lang w:val="vi" w:eastAsia="en-US" w:bidi="ar-SA"/>
      </w:rPr>
    </w:lvl>
    <w:lvl w:ilvl="7" w:tplc="B398606C">
      <w:numFmt w:val="bullet"/>
      <w:lvlText w:val="•"/>
      <w:lvlJc w:val="left"/>
      <w:pPr>
        <w:ind w:left="7438" w:hanging="280"/>
      </w:pPr>
      <w:rPr>
        <w:rFonts w:hint="default"/>
        <w:lang w:val="vi" w:eastAsia="en-US" w:bidi="ar-SA"/>
      </w:rPr>
    </w:lvl>
    <w:lvl w:ilvl="8" w:tplc="71DEB5F4">
      <w:numFmt w:val="bullet"/>
      <w:lvlText w:val="•"/>
      <w:lvlJc w:val="left"/>
      <w:pPr>
        <w:ind w:left="8301" w:hanging="280"/>
      </w:pPr>
      <w:rPr>
        <w:rFonts w:hint="default"/>
        <w:lang w:val="vi" w:eastAsia="en-US" w:bidi="ar-SA"/>
      </w:rPr>
    </w:lvl>
  </w:abstractNum>
  <w:abstractNum w:abstractNumId="1" w15:restartNumberingAfterBreak="0">
    <w:nsid w:val="590D1E74"/>
    <w:multiLevelType w:val="multilevel"/>
    <w:tmpl w:val="CEA6454A"/>
    <w:lvl w:ilvl="0">
      <w:start w:val="2"/>
      <w:numFmt w:val="decimal"/>
      <w:lvlText w:val="%1"/>
      <w:lvlJc w:val="left"/>
      <w:pPr>
        <w:ind w:left="1608" w:hanging="490"/>
        <w:jc w:val="left"/>
      </w:pPr>
      <w:rPr>
        <w:rFonts w:hint="default"/>
        <w:lang w:val="vi" w:eastAsia="en-US" w:bidi="ar-SA"/>
      </w:rPr>
    </w:lvl>
    <w:lvl w:ilvl="1">
      <w:start w:val="1"/>
      <w:numFmt w:val="decimal"/>
      <w:lvlText w:val="%1.%2."/>
      <w:lvlJc w:val="left"/>
      <w:pPr>
        <w:ind w:left="1608" w:hanging="49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098" w:hanging="700"/>
        <w:jc w:val="right"/>
      </w:pPr>
      <w:rPr>
        <w:rFonts w:ascii="Times New Roman" w:eastAsia="Times New Roman" w:hAnsi="Times New Roman" w:cs="Times New Roman" w:hint="default"/>
        <w:b w:val="0"/>
        <w:bCs w:val="0"/>
        <w:i/>
        <w:iCs/>
        <w:spacing w:val="0"/>
        <w:w w:val="100"/>
        <w:sz w:val="28"/>
        <w:szCs w:val="28"/>
        <w:lang w:val="vi" w:eastAsia="en-US" w:bidi="ar-SA"/>
      </w:rPr>
    </w:lvl>
    <w:lvl w:ilvl="3">
      <w:numFmt w:val="bullet"/>
      <w:lvlText w:val="•"/>
      <w:lvlJc w:val="left"/>
      <w:pPr>
        <w:ind w:left="3472" w:hanging="700"/>
      </w:pPr>
      <w:rPr>
        <w:rFonts w:hint="default"/>
        <w:lang w:val="vi" w:eastAsia="en-US" w:bidi="ar-SA"/>
      </w:rPr>
    </w:lvl>
    <w:lvl w:ilvl="4">
      <w:numFmt w:val="bullet"/>
      <w:lvlText w:val="•"/>
      <w:lvlJc w:val="left"/>
      <w:pPr>
        <w:ind w:left="4409" w:hanging="700"/>
      </w:pPr>
      <w:rPr>
        <w:rFonts w:hint="default"/>
        <w:lang w:val="vi" w:eastAsia="en-US" w:bidi="ar-SA"/>
      </w:rPr>
    </w:lvl>
    <w:lvl w:ilvl="5">
      <w:numFmt w:val="bullet"/>
      <w:lvlText w:val="•"/>
      <w:lvlJc w:val="left"/>
      <w:pPr>
        <w:ind w:left="5345" w:hanging="700"/>
      </w:pPr>
      <w:rPr>
        <w:rFonts w:hint="default"/>
        <w:lang w:val="vi" w:eastAsia="en-US" w:bidi="ar-SA"/>
      </w:rPr>
    </w:lvl>
    <w:lvl w:ilvl="6">
      <w:numFmt w:val="bullet"/>
      <w:lvlText w:val="•"/>
      <w:lvlJc w:val="left"/>
      <w:pPr>
        <w:ind w:left="6281" w:hanging="700"/>
      </w:pPr>
      <w:rPr>
        <w:rFonts w:hint="default"/>
        <w:lang w:val="vi" w:eastAsia="en-US" w:bidi="ar-SA"/>
      </w:rPr>
    </w:lvl>
    <w:lvl w:ilvl="7">
      <w:numFmt w:val="bullet"/>
      <w:lvlText w:val="•"/>
      <w:lvlJc w:val="left"/>
      <w:pPr>
        <w:ind w:left="7218" w:hanging="700"/>
      </w:pPr>
      <w:rPr>
        <w:rFonts w:hint="default"/>
        <w:lang w:val="vi" w:eastAsia="en-US" w:bidi="ar-SA"/>
      </w:rPr>
    </w:lvl>
    <w:lvl w:ilvl="8">
      <w:numFmt w:val="bullet"/>
      <w:lvlText w:val="•"/>
      <w:lvlJc w:val="left"/>
      <w:pPr>
        <w:ind w:left="8154" w:hanging="700"/>
      </w:pPr>
      <w:rPr>
        <w:rFonts w:hint="default"/>
        <w:lang w:val="vi" w:eastAsia="en-US" w:bidi="ar-SA"/>
      </w:rPr>
    </w:lvl>
  </w:abstractNum>
  <w:abstractNum w:abstractNumId="2" w15:restartNumberingAfterBreak="0">
    <w:nsid w:val="619A1B84"/>
    <w:multiLevelType w:val="multilevel"/>
    <w:tmpl w:val="7EC02992"/>
    <w:lvl w:ilvl="0">
      <w:start w:val="3"/>
      <w:numFmt w:val="decimal"/>
      <w:lvlText w:val="%1."/>
      <w:lvlJc w:val="left"/>
      <w:pPr>
        <w:ind w:left="1407" w:hanging="29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608"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60" w:hanging="490"/>
      </w:pPr>
      <w:rPr>
        <w:rFonts w:hint="default"/>
        <w:lang w:val="vi" w:eastAsia="en-US" w:bidi="ar-SA"/>
      </w:rPr>
    </w:lvl>
    <w:lvl w:ilvl="3">
      <w:numFmt w:val="bullet"/>
      <w:lvlText w:val="•"/>
      <w:lvlJc w:val="left"/>
      <w:pPr>
        <w:ind w:left="1600" w:hanging="490"/>
      </w:pPr>
      <w:rPr>
        <w:rFonts w:hint="default"/>
        <w:lang w:val="vi" w:eastAsia="en-US" w:bidi="ar-SA"/>
      </w:rPr>
    </w:lvl>
    <w:lvl w:ilvl="4">
      <w:numFmt w:val="bullet"/>
      <w:lvlText w:val="•"/>
      <w:lvlJc w:val="left"/>
      <w:pPr>
        <w:ind w:left="2803" w:hanging="490"/>
      </w:pPr>
      <w:rPr>
        <w:rFonts w:hint="default"/>
        <w:lang w:val="vi" w:eastAsia="en-US" w:bidi="ar-SA"/>
      </w:rPr>
    </w:lvl>
    <w:lvl w:ilvl="5">
      <w:numFmt w:val="bullet"/>
      <w:lvlText w:val="•"/>
      <w:lvlJc w:val="left"/>
      <w:pPr>
        <w:ind w:left="4007" w:hanging="490"/>
      </w:pPr>
      <w:rPr>
        <w:rFonts w:hint="default"/>
        <w:lang w:val="vi" w:eastAsia="en-US" w:bidi="ar-SA"/>
      </w:rPr>
    </w:lvl>
    <w:lvl w:ilvl="6">
      <w:numFmt w:val="bullet"/>
      <w:lvlText w:val="•"/>
      <w:lvlJc w:val="left"/>
      <w:pPr>
        <w:ind w:left="5211" w:hanging="490"/>
      </w:pPr>
      <w:rPr>
        <w:rFonts w:hint="default"/>
        <w:lang w:val="vi" w:eastAsia="en-US" w:bidi="ar-SA"/>
      </w:rPr>
    </w:lvl>
    <w:lvl w:ilvl="7">
      <w:numFmt w:val="bullet"/>
      <w:lvlText w:val="•"/>
      <w:lvlJc w:val="left"/>
      <w:pPr>
        <w:ind w:left="6415" w:hanging="490"/>
      </w:pPr>
      <w:rPr>
        <w:rFonts w:hint="default"/>
        <w:lang w:val="vi" w:eastAsia="en-US" w:bidi="ar-SA"/>
      </w:rPr>
    </w:lvl>
    <w:lvl w:ilvl="8">
      <w:numFmt w:val="bullet"/>
      <w:lvlText w:val="•"/>
      <w:lvlJc w:val="left"/>
      <w:pPr>
        <w:ind w:left="7619" w:hanging="490"/>
      </w:pPr>
      <w:rPr>
        <w:rFonts w:hint="default"/>
        <w:lang w:val="vi" w:eastAsia="en-US" w:bidi="ar-SA"/>
      </w:rPr>
    </w:lvl>
  </w:abstractNum>
  <w:abstractNum w:abstractNumId="3" w15:restartNumberingAfterBreak="0">
    <w:nsid w:val="65E1346E"/>
    <w:multiLevelType w:val="multilevel"/>
    <w:tmpl w:val="323EF408"/>
    <w:lvl w:ilvl="0">
      <w:start w:val="1"/>
      <w:numFmt w:val="upperRoman"/>
      <w:lvlText w:val="%1."/>
      <w:lvlJc w:val="left"/>
      <w:pPr>
        <w:ind w:left="1366"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380" w:hanging="263"/>
        <w:jc w:val="left"/>
      </w:pPr>
      <w:rPr>
        <w:rFonts w:ascii="Times New Roman" w:eastAsia="Times New Roman" w:hAnsi="Times New Roman" w:cs="Times New Roman" w:hint="default"/>
        <w:b/>
        <w:bCs/>
        <w:i w:val="0"/>
        <w:iCs w:val="0"/>
        <w:spacing w:val="-6"/>
        <w:w w:val="100"/>
        <w:sz w:val="28"/>
        <w:szCs w:val="28"/>
        <w:lang w:val="vi" w:eastAsia="en-US" w:bidi="ar-SA"/>
      </w:rPr>
    </w:lvl>
    <w:lvl w:ilvl="2">
      <w:start w:val="1"/>
      <w:numFmt w:val="decimal"/>
      <w:lvlText w:val="%2.%3."/>
      <w:lvlJc w:val="left"/>
      <w:pPr>
        <w:ind w:left="1608"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600" w:hanging="490"/>
      </w:pPr>
      <w:rPr>
        <w:rFonts w:hint="default"/>
        <w:lang w:val="vi" w:eastAsia="en-US" w:bidi="ar-SA"/>
      </w:rPr>
    </w:lvl>
    <w:lvl w:ilvl="4">
      <w:numFmt w:val="bullet"/>
      <w:lvlText w:val="•"/>
      <w:lvlJc w:val="left"/>
      <w:pPr>
        <w:ind w:left="2803" w:hanging="490"/>
      </w:pPr>
      <w:rPr>
        <w:rFonts w:hint="default"/>
        <w:lang w:val="vi" w:eastAsia="en-US" w:bidi="ar-SA"/>
      </w:rPr>
    </w:lvl>
    <w:lvl w:ilvl="5">
      <w:numFmt w:val="bullet"/>
      <w:lvlText w:val="•"/>
      <w:lvlJc w:val="left"/>
      <w:pPr>
        <w:ind w:left="4007" w:hanging="490"/>
      </w:pPr>
      <w:rPr>
        <w:rFonts w:hint="default"/>
        <w:lang w:val="vi" w:eastAsia="en-US" w:bidi="ar-SA"/>
      </w:rPr>
    </w:lvl>
    <w:lvl w:ilvl="6">
      <w:numFmt w:val="bullet"/>
      <w:lvlText w:val="•"/>
      <w:lvlJc w:val="left"/>
      <w:pPr>
        <w:ind w:left="5211" w:hanging="490"/>
      </w:pPr>
      <w:rPr>
        <w:rFonts w:hint="default"/>
        <w:lang w:val="vi" w:eastAsia="en-US" w:bidi="ar-SA"/>
      </w:rPr>
    </w:lvl>
    <w:lvl w:ilvl="7">
      <w:numFmt w:val="bullet"/>
      <w:lvlText w:val="•"/>
      <w:lvlJc w:val="left"/>
      <w:pPr>
        <w:ind w:left="6415" w:hanging="490"/>
      </w:pPr>
      <w:rPr>
        <w:rFonts w:hint="default"/>
        <w:lang w:val="vi" w:eastAsia="en-US" w:bidi="ar-SA"/>
      </w:rPr>
    </w:lvl>
    <w:lvl w:ilvl="8">
      <w:numFmt w:val="bullet"/>
      <w:lvlText w:val="•"/>
      <w:lvlJc w:val="left"/>
      <w:pPr>
        <w:ind w:left="7619" w:hanging="490"/>
      </w:pPr>
      <w:rPr>
        <w:rFonts w:hint="default"/>
        <w:lang w:val="vi" w:eastAsia="en-US" w:bidi="ar-SA"/>
      </w:rPr>
    </w:lvl>
  </w:abstractNum>
  <w:abstractNum w:abstractNumId="4" w15:restartNumberingAfterBreak="0">
    <w:nsid w:val="74454F49"/>
    <w:multiLevelType w:val="hybridMultilevel"/>
    <w:tmpl w:val="CEE476CE"/>
    <w:lvl w:ilvl="0" w:tplc="34FC051C">
      <w:numFmt w:val="bullet"/>
      <w:lvlText w:val="-"/>
      <w:lvlJc w:val="left"/>
      <w:pPr>
        <w:ind w:left="526"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58C86256">
      <w:numFmt w:val="bullet"/>
      <w:lvlText w:val="•"/>
      <w:lvlJc w:val="left"/>
      <w:pPr>
        <w:ind w:left="773" w:hanging="129"/>
      </w:pPr>
      <w:rPr>
        <w:rFonts w:hint="default"/>
        <w:lang w:val="vi" w:eastAsia="en-US" w:bidi="ar-SA"/>
      </w:rPr>
    </w:lvl>
    <w:lvl w:ilvl="2" w:tplc="19A40BA6">
      <w:numFmt w:val="bullet"/>
      <w:lvlText w:val="•"/>
      <w:lvlJc w:val="left"/>
      <w:pPr>
        <w:ind w:left="1027" w:hanging="129"/>
      </w:pPr>
      <w:rPr>
        <w:rFonts w:hint="default"/>
        <w:lang w:val="vi" w:eastAsia="en-US" w:bidi="ar-SA"/>
      </w:rPr>
    </w:lvl>
    <w:lvl w:ilvl="3" w:tplc="52481068">
      <w:numFmt w:val="bullet"/>
      <w:lvlText w:val="•"/>
      <w:lvlJc w:val="left"/>
      <w:pPr>
        <w:ind w:left="1281" w:hanging="129"/>
      </w:pPr>
      <w:rPr>
        <w:rFonts w:hint="default"/>
        <w:lang w:val="vi" w:eastAsia="en-US" w:bidi="ar-SA"/>
      </w:rPr>
    </w:lvl>
    <w:lvl w:ilvl="4" w:tplc="AB8ED9EC">
      <w:numFmt w:val="bullet"/>
      <w:lvlText w:val="•"/>
      <w:lvlJc w:val="left"/>
      <w:pPr>
        <w:ind w:left="1534" w:hanging="129"/>
      </w:pPr>
      <w:rPr>
        <w:rFonts w:hint="default"/>
        <w:lang w:val="vi" w:eastAsia="en-US" w:bidi="ar-SA"/>
      </w:rPr>
    </w:lvl>
    <w:lvl w:ilvl="5" w:tplc="F022DBE2">
      <w:numFmt w:val="bullet"/>
      <w:lvlText w:val="•"/>
      <w:lvlJc w:val="left"/>
      <w:pPr>
        <w:ind w:left="1788" w:hanging="129"/>
      </w:pPr>
      <w:rPr>
        <w:rFonts w:hint="default"/>
        <w:lang w:val="vi" w:eastAsia="en-US" w:bidi="ar-SA"/>
      </w:rPr>
    </w:lvl>
    <w:lvl w:ilvl="6" w:tplc="0AC0CC52">
      <w:numFmt w:val="bullet"/>
      <w:lvlText w:val="•"/>
      <w:lvlJc w:val="left"/>
      <w:pPr>
        <w:ind w:left="2042" w:hanging="129"/>
      </w:pPr>
      <w:rPr>
        <w:rFonts w:hint="default"/>
        <w:lang w:val="vi" w:eastAsia="en-US" w:bidi="ar-SA"/>
      </w:rPr>
    </w:lvl>
    <w:lvl w:ilvl="7" w:tplc="F9EC9130">
      <w:numFmt w:val="bullet"/>
      <w:lvlText w:val="•"/>
      <w:lvlJc w:val="left"/>
      <w:pPr>
        <w:ind w:left="2295" w:hanging="129"/>
      </w:pPr>
      <w:rPr>
        <w:rFonts w:hint="default"/>
        <w:lang w:val="vi" w:eastAsia="en-US" w:bidi="ar-SA"/>
      </w:rPr>
    </w:lvl>
    <w:lvl w:ilvl="8" w:tplc="41DE6814">
      <w:numFmt w:val="bullet"/>
      <w:lvlText w:val="•"/>
      <w:lvlJc w:val="left"/>
      <w:pPr>
        <w:ind w:left="2549" w:hanging="129"/>
      </w:pPr>
      <w:rPr>
        <w:rFonts w:hint="default"/>
        <w:lang w:val="vi"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8C"/>
    <w:rsid w:val="000A1846"/>
    <w:rsid w:val="000E60A5"/>
    <w:rsid w:val="00155183"/>
    <w:rsid w:val="00194F24"/>
    <w:rsid w:val="001A05BD"/>
    <w:rsid w:val="001F699D"/>
    <w:rsid w:val="0028150E"/>
    <w:rsid w:val="002B52F9"/>
    <w:rsid w:val="002B7247"/>
    <w:rsid w:val="002C4568"/>
    <w:rsid w:val="002D6E3E"/>
    <w:rsid w:val="003B4253"/>
    <w:rsid w:val="003C0B22"/>
    <w:rsid w:val="003F08D7"/>
    <w:rsid w:val="00437A92"/>
    <w:rsid w:val="00456BC1"/>
    <w:rsid w:val="004921B2"/>
    <w:rsid w:val="004A3ABD"/>
    <w:rsid w:val="004D46FB"/>
    <w:rsid w:val="00504A74"/>
    <w:rsid w:val="005123FF"/>
    <w:rsid w:val="005470BA"/>
    <w:rsid w:val="00547F81"/>
    <w:rsid w:val="00593C52"/>
    <w:rsid w:val="005B513E"/>
    <w:rsid w:val="00617CFF"/>
    <w:rsid w:val="00627938"/>
    <w:rsid w:val="00652885"/>
    <w:rsid w:val="00654CB1"/>
    <w:rsid w:val="00677854"/>
    <w:rsid w:val="0069704E"/>
    <w:rsid w:val="006D724A"/>
    <w:rsid w:val="00765680"/>
    <w:rsid w:val="007B40BD"/>
    <w:rsid w:val="007B5DFB"/>
    <w:rsid w:val="007B6E07"/>
    <w:rsid w:val="008503DB"/>
    <w:rsid w:val="008866B9"/>
    <w:rsid w:val="00900B56"/>
    <w:rsid w:val="00916E4C"/>
    <w:rsid w:val="0099460C"/>
    <w:rsid w:val="009A038F"/>
    <w:rsid w:val="009E358C"/>
    <w:rsid w:val="009E596F"/>
    <w:rsid w:val="009E68A1"/>
    <w:rsid w:val="009F2260"/>
    <w:rsid w:val="009F39F5"/>
    <w:rsid w:val="00A17433"/>
    <w:rsid w:val="00A20479"/>
    <w:rsid w:val="00A30C47"/>
    <w:rsid w:val="00B30B76"/>
    <w:rsid w:val="00B755F9"/>
    <w:rsid w:val="00B81120"/>
    <w:rsid w:val="00BF2C6D"/>
    <w:rsid w:val="00C21DB1"/>
    <w:rsid w:val="00C428F0"/>
    <w:rsid w:val="00C44C9A"/>
    <w:rsid w:val="00C95974"/>
    <w:rsid w:val="00CA441C"/>
    <w:rsid w:val="00CC06F1"/>
    <w:rsid w:val="00CC285A"/>
    <w:rsid w:val="00CD6846"/>
    <w:rsid w:val="00CE124D"/>
    <w:rsid w:val="00D33EFA"/>
    <w:rsid w:val="00D4395C"/>
    <w:rsid w:val="00E12903"/>
    <w:rsid w:val="00E23094"/>
    <w:rsid w:val="00F00A89"/>
    <w:rsid w:val="00F04D1C"/>
    <w:rsid w:val="00F9338A"/>
    <w:rsid w:val="00FA2BDD"/>
    <w:rsid w:val="00FA7E02"/>
    <w:rsid w:val="00FE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BFA4"/>
  <w15:chartTrackingRefBased/>
  <w15:docId w15:val="{05FC4B2B-206F-42E1-BAFF-6CBAAAFE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E358C"/>
    <w:pPr>
      <w:widowControl w:val="0"/>
      <w:autoSpaceDE w:val="0"/>
      <w:autoSpaceDN w:val="0"/>
      <w:spacing w:before="120"/>
      <w:ind w:left="474"/>
      <w:outlineLvl w:val="0"/>
    </w:pPr>
    <w:rPr>
      <w:rFonts w:eastAsia="Times New Roman" w:cs="Times New Roman"/>
      <w:b/>
      <w:bCs/>
      <w:szCs w:val="28"/>
      <w:lang w:val="vi"/>
    </w:rPr>
  </w:style>
  <w:style w:type="paragraph" w:styleId="Heading2">
    <w:name w:val="heading 2"/>
    <w:basedOn w:val="Normal"/>
    <w:link w:val="Heading2Char"/>
    <w:uiPriority w:val="1"/>
    <w:qFormat/>
    <w:rsid w:val="009E358C"/>
    <w:pPr>
      <w:widowControl w:val="0"/>
      <w:autoSpaceDE w:val="0"/>
      <w:autoSpaceDN w:val="0"/>
      <w:spacing w:before="120"/>
      <w:ind w:left="1398" w:hanging="280"/>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358C"/>
    <w:rPr>
      <w:rFonts w:eastAsia="Times New Roman" w:cs="Times New Roman"/>
      <w:b/>
      <w:bCs/>
      <w:szCs w:val="28"/>
      <w:lang w:val="vi"/>
    </w:rPr>
  </w:style>
  <w:style w:type="character" w:customStyle="1" w:styleId="Heading2Char">
    <w:name w:val="Heading 2 Char"/>
    <w:basedOn w:val="DefaultParagraphFont"/>
    <w:link w:val="Heading2"/>
    <w:uiPriority w:val="1"/>
    <w:rsid w:val="009E358C"/>
    <w:rPr>
      <w:rFonts w:eastAsia="Times New Roman" w:cs="Times New Roman"/>
      <w:b/>
      <w:bCs/>
      <w:szCs w:val="28"/>
      <w:lang w:val="vi"/>
    </w:rPr>
  </w:style>
  <w:style w:type="paragraph" w:styleId="BodyText">
    <w:name w:val="Body Text"/>
    <w:basedOn w:val="Normal"/>
    <w:link w:val="BodyTextChar"/>
    <w:uiPriority w:val="1"/>
    <w:qFormat/>
    <w:rsid w:val="009E358C"/>
    <w:pPr>
      <w:widowControl w:val="0"/>
      <w:autoSpaceDE w:val="0"/>
      <w:autoSpaceDN w:val="0"/>
      <w:spacing w:before="120"/>
      <w:ind w:left="398"/>
      <w:jc w:val="both"/>
    </w:pPr>
    <w:rPr>
      <w:rFonts w:eastAsia="Times New Roman" w:cs="Times New Roman"/>
      <w:szCs w:val="28"/>
      <w:lang w:val="vi"/>
    </w:rPr>
  </w:style>
  <w:style w:type="character" w:customStyle="1" w:styleId="BodyTextChar">
    <w:name w:val="Body Text Char"/>
    <w:basedOn w:val="DefaultParagraphFont"/>
    <w:link w:val="BodyText"/>
    <w:uiPriority w:val="1"/>
    <w:rsid w:val="009E358C"/>
    <w:rPr>
      <w:rFonts w:eastAsia="Times New Roman" w:cs="Times New Roman"/>
      <w:szCs w:val="28"/>
      <w:lang w:val="vi"/>
    </w:rPr>
  </w:style>
  <w:style w:type="paragraph" w:styleId="ListParagraph">
    <w:name w:val="List Paragraph"/>
    <w:basedOn w:val="Normal"/>
    <w:uiPriority w:val="1"/>
    <w:qFormat/>
    <w:rsid w:val="009E358C"/>
    <w:pPr>
      <w:widowControl w:val="0"/>
      <w:autoSpaceDE w:val="0"/>
      <w:autoSpaceDN w:val="0"/>
      <w:spacing w:before="120"/>
      <w:ind w:left="526" w:hanging="490"/>
      <w:jc w:val="both"/>
    </w:pPr>
    <w:rPr>
      <w:rFonts w:eastAsia="Times New Roman" w:cs="Times New Roman"/>
      <w:sz w:val="22"/>
      <w:lang w:val="vi"/>
    </w:rPr>
  </w:style>
  <w:style w:type="paragraph" w:customStyle="1" w:styleId="TableParagraph">
    <w:name w:val="Table Paragraph"/>
    <w:basedOn w:val="Normal"/>
    <w:uiPriority w:val="1"/>
    <w:qFormat/>
    <w:rsid w:val="009E358C"/>
    <w:pPr>
      <w:widowControl w:val="0"/>
      <w:autoSpaceDE w:val="0"/>
      <w:autoSpaceDN w:val="0"/>
    </w:pPr>
    <w:rPr>
      <w:rFonts w:eastAsia="Times New Roman" w:cs="Times New Roman"/>
      <w:sz w:val="22"/>
      <w:lang w:val="vi"/>
    </w:rPr>
  </w:style>
  <w:style w:type="character" w:styleId="Hyperlink">
    <w:name w:val="Hyperlink"/>
    <w:basedOn w:val="DefaultParagraphFont"/>
    <w:uiPriority w:val="99"/>
    <w:unhideWhenUsed/>
    <w:rsid w:val="009E358C"/>
    <w:rPr>
      <w:color w:val="0563C1" w:themeColor="hyperlink"/>
      <w:u w:val="single"/>
    </w:rPr>
  </w:style>
  <w:style w:type="character" w:styleId="FollowedHyperlink">
    <w:name w:val="FollowedHyperlink"/>
    <w:basedOn w:val="DefaultParagraphFont"/>
    <w:uiPriority w:val="99"/>
    <w:semiHidden/>
    <w:unhideWhenUsed/>
    <w:rsid w:val="009E59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gd.moet.gov.vn/" TargetMode="External"/><Relationship Id="rId13" Type="http://schemas.openxmlformats.org/officeDocument/2006/relationships/hyperlink" Target="https://sachmem.v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dl.moet.gov.vn/" TargetMode="External"/><Relationship Id="rId12" Type="http://schemas.openxmlformats.org/officeDocument/2006/relationships/hyperlink" Target="https://temis.csdl.edu.vn/" TargetMode="External"/><Relationship Id="rId17" Type="http://schemas.openxmlformats.org/officeDocument/2006/relationships/hyperlink" Target="https://csdl.moet.gov.vn/" TargetMode="External"/><Relationship Id="rId2" Type="http://schemas.openxmlformats.org/officeDocument/2006/relationships/styles" Target="styles.xml"/><Relationship Id="rId16" Type="http://schemas.openxmlformats.org/officeDocument/2006/relationships/hyperlink" Target="https://hanhtrangso.nxbgd.v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phuan.csdl.edu.vn/" TargetMode="External"/><Relationship Id="rId5" Type="http://schemas.openxmlformats.org/officeDocument/2006/relationships/footnotes" Target="footnotes.xml"/><Relationship Id="rId15" Type="http://schemas.openxmlformats.org/officeDocument/2006/relationships/hyperlink" Target="https://igiaoduc.vn/" TargetMode="External"/><Relationship Id="rId10" Type="http://schemas.openxmlformats.org/officeDocument/2006/relationships/hyperlink" Target="https://vpdt.vnptioffice.v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nedu.vn/-" TargetMode="External"/><Relationship Id="rId14" Type="http://schemas.openxmlformats.org/officeDocument/2006/relationships/hyperlink" Target="https://hoclieuso.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2024-11-13T01:13:00Z</dcterms:created>
  <dcterms:modified xsi:type="dcterms:W3CDTF">2025-11-05T06:19:00Z</dcterms:modified>
</cp:coreProperties>
</file>